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right="-874" w:rightChars="-416" w:firstLine="0" w:firstLineChars="0"/>
        <w:rPr>
          <w:rFonts w:cs="华文中宋" w:asciiTheme="majorEastAsia" w:hAnsiTheme="majorEastAsia" w:eastAsiaTheme="majorEastAsia"/>
          <w:b/>
          <w:sz w:val="44"/>
          <w:szCs w:val="44"/>
        </w:rPr>
      </w:pPr>
      <w:bookmarkStart w:id="0" w:name="_GoBack"/>
      <w:r>
        <w:rPr>
          <w:rFonts w:hint="eastAsia" w:cs="华文中宋" w:asciiTheme="majorEastAsia" w:hAnsiTheme="majorEastAsia" w:eastAsiaTheme="majorEastAsia"/>
          <w:b/>
          <w:sz w:val="44"/>
          <w:szCs w:val="44"/>
        </w:rPr>
        <w:t>2023年度云南省鸽王赛（第十三届）竞赛规程</w:t>
      </w:r>
      <w:bookmarkEnd w:id="0"/>
    </w:p>
    <w:p>
      <w:pPr>
        <w:ind w:right="-231" w:rightChars="-110" w:firstLine="643" w:firstLineChars="200"/>
        <w:rPr>
          <w:rFonts w:cs="华文中宋" w:asciiTheme="majorEastAsia" w:hAnsiTheme="majorEastAsia" w:eastAsiaTheme="majorEastAsia"/>
          <w:sz w:val="32"/>
          <w:szCs w:val="32"/>
        </w:rPr>
      </w:pPr>
      <w:r>
        <w:rPr>
          <w:rFonts w:hint="eastAsia" w:cs="华文中宋" w:asciiTheme="majorEastAsia" w:hAnsiTheme="majorEastAsia" w:eastAsiaTheme="majorEastAsia"/>
          <w:b/>
          <w:sz w:val="32"/>
          <w:szCs w:val="32"/>
        </w:rPr>
        <w:t>一、主办单位：</w:t>
      </w:r>
      <w:r>
        <w:rPr>
          <w:rFonts w:hint="eastAsia" w:cs="华文中宋" w:asciiTheme="majorEastAsia" w:hAnsiTheme="majorEastAsia" w:eastAsiaTheme="majorEastAsia"/>
          <w:sz w:val="32"/>
          <w:szCs w:val="32"/>
        </w:rPr>
        <w:t>云南省信鸽协会</w:t>
      </w:r>
    </w:p>
    <w:p>
      <w:pPr>
        <w:ind w:right="-231" w:rightChars="-110" w:firstLine="643" w:firstLineChars="200"/>
        <w:rPr>
          <w:rFonts w:cs="华文中宋" w:asciiTheme="majorEastAsia" w:hAnsiTheme="majorEastAsia" w:eastAsiaTheme="majorEastAsia"/>
          <w:sz w:val="32"/>
          <w:szCs w:val="32"/>
        </w:rPr>
      </w:pPr>
      <w:r>
        <w:rPr>
          <w:rFonts w:hint="eastAsia" w:cs="华文中宋" w:asciiTheme="majorEastAsia" w:hAnsiTheme="majorEastAsia" w:eastAsiaTheme="majorEastAsia"/>
          <w:b/>
          <w:sz w:val="32"/>
          <w:szCs w:val="32"/>
        </w:rPr>
        <w:t>二、承办单位：</w:t>
      </w:r>
      <w:r>
        <w:rPr>
          <w:rFonts w:hint="eastAsia" w:cs="华文中宋" w:asciiTheme="majorEastAsia" w:hAnsiTheme="majorEastAsia" w:eastAsiaTheme="majorEastAsia"/>
          <w:sz w:val="32"/>
          <w:szCs w:val="32"/>
        </w:rPr>
        <w:t>各州、地级市信鸽协会</w:t>
      </w:r>
    </w:p>
    <w:p>
      <w:pPr>
        <w:widowControl/>
        <w:shd w:val="clear" w:color="auto" w:fill="FFFFFF"/>
        <w:spacing w:line="560" w:lineRule="exact"/>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z w:val="32"/>
          <w:szCs w:val="32"/>
        </w:rPr>
        <w:t xml:space="preserve">    三、</w:t>
      </w:r>
      <w:r>
        <w:rPr>
          <w:rFonts w:hint="eastAsia" w:cs="华文中宋" w:asciiTheme="majorEastAsia" w:hAnsiTheme="majorEastAsia" w:eastAsiaTheme="majorEastAsia"/>
          <w:b/>
          <w:kern w:val="0"/>
          <w:sz w:val="32"/>
          <w:szCs w:val="32"/>
        </w:rPr>
        <w:t>竞赛时间：</w:t>
      </w:r>
      <w:r>
        <w:rPr>
          <w:rFonts w:hint="eastAsia" w:cs="华文中宋" w:asciiTheme="majorEastAsia" w:hAnsiTheme="majorEastAsia" w:eastAsiaTheme="majorEastAsia"/>
          <w:kern w:val="0"/>
          <w:sz w:val="32"/>
          <w:szCs w:val="32"/>
        </w:rPr>
        <w:t>2023年3月1日-12月10日</w:t>
      </w:r>
    </w:p>
    <w:p>
      <w:pPr>
        <w:widowControl/>
        <w:shd w:val="clear" w:color="auto" w:fill="FFFFFF"/>
        <w:spacing w:line="560" w:lineRule="exact"/>
        <w:ind w:firstLine="643" w:firstLineChars="200"/>
        <w:jc w:val="left"/>
        <w:rPr>
          <w:rFonts w:cs="华文中宋" w:asciiTheme="majorEastAsia" w:hAnsiTheme="majorEastAsia" w:eastAsiaTheme="majorEastAsia"/>
          <w:b/>
          <w:bCs/>
          <w:kern w:val="0"/>
          <w:sz w:val="32"/>
          <w:szCs w:val="32"/>
        </w:rPr>
      </w:pPr>
      <w:r>
        <w:rPr>
          <w:rFonts w:hint="eastAsia" w:cs="华文中宋" w:asciiTheme="majorEastAsia" w:hAnsiTheme="majorEastAsia" w:eastAsiaTheme="majorEastAsia"/>
          <w:b/>
          <w:bCs/>
          <w:kern w:val="0"/>
          <w:sz w:val="32"/>
          <w:szCs w:val="32"/>
        </w:rPr>
        <w:t>四、竞赛组别及评选条件</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（一）短距离鸽王评比：</w:t>
      </w:r>
    </w:p>
    <w:p>
      <w:pPr>
        <w:widowControl/>
        <w:shd w:val="clear" w:color="auto" w:fill="FFFFFF"/>
        <w:spacing w:line="560" w:lineRule="exact"/>
        <w:ind w:firstLine="616" w:firstLineChars="200"/>
        <w:jc w:val="left"/>
        <w:rPr>
          <w:rFonts w:cs="华文中宋" w:asciiTheme="majorEastAsia" w:hAnsiTheme="majorEastAsia" w:eastAsiaTheme="majorEastAsia"/>
          <w:spacing w:val="-6"/>
          <w:kern w:val="0"/>
          <w:sz w:val="32"/>
          <w:szCs w:val="32"/>
        </w:rPr>
      </w:pPr>
      <w:r>
        <w:rPr>
          <w:rFonts w:hint="eastAsia" w:cs="华文中宋" w:asciiTheme="majorEastAsia" w:hAnsiTheme="majorEastAsia" w:eastAsiaTheme="majorEastAsia"/>
          <w:spacing w:val="-6"/>
          <w:kern w:val="0"/>
          <w:sz w:val="32"/>
          <w:szCs w:val="32"/>
        </w:rPr>
        <w:t>（100-400公里）同一羽参赛鸽，在2023年度所获得的6次最好的比赛成绩。每次比赛至少有200羽参赛鸽及20位会员参加。提供参评成绩的5次比赛总里程不少于1400公里。</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（二）中距离鸽王评比：</w:t>
      </w:r>
    </w:p>
    <w:p>
      <w:pPr>
        <w:widowControl/>
        <w:shd w:val="clear" w:color="auto" w:fill="FFFFFF"/>
        <w:spacing w:line="560" w:lineRule="exact"/>
        <w:ind w:firstLine="616" w:firstLineChars="200"/>
        <w:jc w:val="left"/>
        <w:rPr>
          <w:rFonts w:cs="华文中宋" w:asciiTheme="majorEastAsia" w:hAnsiTheme="majorEastAsia" w:eastAsiaTheme="majorEastAsia"/>
          <w:spacing w:val="-6"/>
          <w:kern w:val="0"/>
          <w:sz w:val="32"/>
          <w:szCs w:val="32"/>
        </w:rPr>
      </w:pPr>
      <w:r>
        <w:rPr>
          <w:rFonts w:hint="eastAsia" w:cs="华文中宋" w:asciiTheme="majorEastAsia" w:hAnsiTheme="majorEastAsia" w:eastAsiaTheme="majorEastAsia"/>
          <w:spacing w:val="-6"/>
          <w:kern w:val="0"/>
          <w:sz w:val="32"/>
          <w:szCs w:val="32"/>
        </w:rPr>
        <w:t>（300-500公里）同一羽参赛鸽，在2023年度所获得的5次最好的比赛成绩。每次比赛至少有200羽参赛鸽及20位会员参加。提供参评成绩的4次比赛总里程不少于1600公里。</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中长距离鸽王评比：</w:t>
      </w:r>
    </w:p>
    <w:p>
      <w:pPr>
        <w:widowControl/>
        <w:shd w:val="clear" w:color="auto" w:fill="FFFFFF"/>
        <w:spacing w:line="560" w:lineRule="exact"/>
        <w:ind w:firstLine="684" w:firstLineChars="200"/>
        <w:jc w:val="left"/>
        <w:rPr>
          <w:rFonts w:cs="华文中宋" w:asciiTheme="majorEastAsia" w:hAnsiTheme="majorEastAsia" w:eastAsiaTheme="majorEastAsia"/>
          <w:spacing w:val="11"/>
          <w:kern w:val="0"/>
          <w:sz w:val="32"/>
          <w:szCs w:val="32"/>
        </w:rPr>
      </w:pPr>
      <w:r>
        <w:rPr>
          <w:rFonts w:hint="eastAsia" w:cs="华文中宋" w:asciiTheme="majorEastAsia" w:hAnsiTheme="majorEastAsia" w:eastAsiaTheme="majorEastAsia"/>
          <w:spacing w:val="11"/>
          <w:kern w:val="0"/>
          <w:sz w:val="32"/>
          <w:szCs w:val="32"/>
        </w:rPr>
        <w:t>（600-700公里）同一羽参赛鸽，在2023年度所获得的4次最好的比赛成绩。每次比赛至少有200羽参赛鸽及20位会员参加。提供参评成绩的3次比赛总里程不少于1800公里。</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长距离鸽王评比：</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（700-1200公里）同一羽参赛鸽，在2023年度所获得的3次最好的比赛成绩。每次比赛至少有200羽参赛鸽及20位会员参加。提供参评成绩的3次比赛总里程不少于2100公里。</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（三）超长距离鸽王赛：</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同一羽参赛鸽在2023年度800公里以上和1200公里以上比赛中获得的各一次最好比赛成绩。每次比赛至少有200羽参赛鸽及20位会员参加。提供参评成绩的3次比赛总里程不少于2400公里。</w:t>
      </w:r>
    </w:p>
    <w:p>
      <w:pPr>
        <w:widowControl/>
        <w:shd w:val="clear" w:color="auto" w:fill="FFFFFF"/>
        <w:spacing w:line="560" w:lineRule="exact"/>
        <w:ind w:firstLine="643" w:firstLineChars="200"/>
        <w:jc w:val="left"/>
        <w:rPr>
          <w:rFonts w:cs="华文中宋" w:asciiTheme="majorEastAsia" w:hAnsiTheme="majorEastAsia" w:eastAsiaTheme="majorEastAsia"/>
          <w:b/>
          <w:bCs/>
          <w:kern w:val="0"/>
          <w:sz w:val="32"/>
          <w:szCs w:val="32"/>
        </w:rPr>
      </w:pPr>
      <w:r>
        <w:rPr>
          <w:rFonts w:hint="eastAsia" w:cs="华文中宋" w:asciiTheme="majorEastAsia" w:hAnsiTheme="majorEastAsia" w:eastAsiaTheme="majorEastAsia"/>
          <w:b/>
          <w:bCs/>
          <w:kern w:val="0"/>
          <w:sz w:val="32"/>
          <w:szCs w:val="32"/>
        </w:rPr>
        <w:t>五、各组别得分计算公式：</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获奖名次÷参赛羽数×1000 = 本次比赛得分</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注：</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（一）参赛羽数最大值为5000，超过5000羽按5000计算。（有效成绩20%）</w:t>
      </w:r>
    </w:p>
    <w:p>
      <w:pPr>
        <w:widowControl/>
        <w:shd w:val="clear" w:color="auto" w:fill="FFFFFF"/>
        <w:spacing w:line="560" w:lineRule="exact"/>
        <w:ind w:firstLine="596" w:firstLineChars="200"/>
        <w:jc w:val="left"/>
        <w:rPr>
          <w:rFonts w:cs="华文中宋" w:asciiTheme="majorEastAsia" w:hAnsiTheme="majorEastAsia" w:eastAsiaTheme="majorEastAsia"/>
          <w:spacing w:val="-11"/>
          <w:kern w:val="0"/>
          <w:sz w:val="32"/>
          <w:szCs w:val="32"/>
        </w:rPr>
      </w:pPr>
      <w:r>
        <w:rPr>
          <w:rFonts w:hint="eastAsia" w:cs="华文中宋" w:asciiTheme="majorEastAsia" w:hAnsiTheme="majorEastAsia" w:eastAsiaTheme="majorEastAsia"/>
          <w:spacing w:val="-11"/>
          <w:kern w:val="0"/>
          <w:sz w:val="32"/>
          <w:szCs w:val="32"/>
        </w:rPr>
        <w:t>（二）分值低者名次列前，得分四舍五入后保留两位小数。</w:t>
      </w:r>
    </w:p>
    <w:p>
      <w:pPr>
        <w:ind w:firstLine="643" w:firstLineChars="200"/>
        <w:rPr>
          <w:rFonts w:cs="华文中宋" w:asciiTheme="majorEastAsia" w:hAnsiTheme="majorEastAsia" w:eastAsiaTheme="majorEastAsia"/>
          <w:spacing w:val="-6"/>
          <w:kern w:val="10"/>
          <w:sz w:val="32"/>
          <w:szCs w:val="32"/>
        </w:rPr>
      </w:pPr>
      <w:r>
        <w:rPr>
          <w:rFonts w:hint="eastAsia" w:cs="华文中宋" w:asciiTheme="majorEastAsia" w:hAnsiTheme="majorEastAsia" w:eastAsiaTheme="majorEastAsia"/>
          <w:b/>
          <w:sz w:val="32"/>
          <w:szCs w:val="32"/>
        </w:rPr>
        <w:t>六、</w:t>
      </w:r>
      <w:r>
        <w:rPr>
          <w:rFonts w:hint="eastAsia" w:cs="华文中宋" w:asciiTheme="majorEastAsia" w:hAnsiTheme="majorEastAsia" w:eastAsiaTheme="majorEastAsia"/>
          <w:spacing w:val="-6"/>
          <w:kern w:val="10"/>
          <w:sz w:val="32"/>
          <w:szCs w:val="32"/>
        </w:rPr>
        <w:t>国家体育总局2006年12月26日为适应体育运动发展需要，进一步与国际接轨，统一标准，促进竞技体育科学、规范管理，经国家体育总局批准，对我国正式开展的体育运动项目进行重新分类调整。现将调整后我国正式开展的78个体育运动项目予以重新公布。信鸽项目序号为73号。</w:t>
      </w:r>
    </w:p>
    <w:p>
      <w:pPr>
        <w:widowControl/>
        <w:shd w:val="clear" w:color="auto" w:fill="FFFFFF"/>
        <w:spacing w:line="560" w:lineRule="exact"/>
        <w:ind w:firstLine="616" w:firstLineChars="200"/>
        <w:jc w:val="left"/>
        <w:rPr>
          <w:rFonts w:cs="华文中宋" w:asciiTheme="majorEastAsia" w:hAnsiTheme="majorEastAsia" w:eastAsiaTheme="majorEastAsia"/>
          <w:spacing w:val="-11"/>
          <w:kern w:val="0"/>
          <w:sz w:val="32"/>
          <w:szCs w:val="32"/>
        </w:rPr>
      </w:pPr>
      <w:r>
        <w:rPr>
          <w:rFonts w:hint="eastAsia" w:cs="华文中宋" w:asciiTheme="majorEastAsia" w:hAnsiTheme="majorEastAsia" w:eastAsiaTheme="majorEastAsia"/>
          <w:spacing w:val="-6"/>
          <w:kern w:val="10"/>
          <w:sz w:val="32"/>
          <w:szCs w:val="32"/>
        </w:rPr>
        <w:t>信鸽运动比赛禁止赌博。</w:t>
      </w:r>
    </w:p>
    <w:p>
      <w:pPr>
        <w:widowControl/>
        <w:shd w:val="clear" w:color="auto" w:fill="FFFFFF"/>
        <w:spacing w:line="560" w:lineRule="exact"/>
        <w:ind w:firstLine="643" w:firstLineChars="200"/>
        <w:jc w:val="left"/>
        <w:rPr>
          <w:rFonts w:cs="华文中宋" w:asciiTheme="majorEastAsia" w:hAnsiTheme="majorEastAsia" w:eastAsiaTheme="majorEastAsia"/>
          <w:b/>
          <w:bCs/>
          <w:kern w:val="0"/>
          <w:sz w:val="32"/>
          <w:szCs w:val="32"/>
        </w:rPr>
      </w:pPr>
      <w:r>
        <w:rPr>
          <w:rFonts w:hint="eastAsia" w:cs="华文中宋" w:asciiTheme="majorEastAsia" w:hAnsiTheme="majorEastAsia" w:eastAsiaTheme="majorEastAsia"/>
          <w:b/>
          <w:bCs/>
          <w:kern w:val="0"/>
          <w:sz w:val="32"/>
          <w:szCs w:val="32"/>
        </w:rPr>
        <w:t>七、竞赛办法</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1、</w:t>
      </w:r>
      <w:r>
        <w:rPr>
          <w:rFonts w:hint="eastAsia" w:cs="华文中宋" w:asciiTheme="majorEastAsia" w:hAnsiTheme="majorEastAsia" w:eastAsiaTheme="majorEastAsia"/>
          <w:kern w:val="0"/>
          <w:sz w:val="32"/>
          <w:szCs w:val="32"/>
        </w:rPr>
        <w:t>报名时间：2023年3月1日至31日前，按报名单内容详细填写后盖协会印章，传真、微信等报至云南省信鸽协会；</w:t>
      </w:r>
    </w:p>
    <w:p>
      <w:pPr>
        <w:widowControl/>
        <w:shd w:val="clear" w:color="auto" w:fill="FFFFFF"/>
        <w:spacing w:line="560" w:lineRule="exact"/>
        <w:ind w:firstLine="643" w:firstLineChars="200"/>
        <w:jc w:val="left"/>
        <w:rPr>
          <w:rFonts w:cs="华文中宋" w:asciiTheme="majorEastAsia" w:hAnsiTheme="majorEastAsia" w:eastAsiaTheme="majorEastAsia"/>
          <w:b/>
          <w:bCs/>
          <w:kern w:val="0"/>
          <w:sz w:val="32"/>
          <w:szCs w:val="32"/>
        </w:rPr>
      </w:pPr>
      <w:r>
        <w:rPr>
          <w:rFonts w:hint="eastAsia" w:cs="华文中宋" w:asciiTheme="majorEastAsia" w:hAnsiTheme="majorEastAsia" w:eastAsiaTheme="majorEastAsia"/>
          <w:b/>
          <w:bCs/>
          <w:kern w:val="0"/>
          <w:sz w:val="32"/>
          <w:szCs w:val="32"/>
        </w:rPr>
        <w:t>云南省信鸽协会地址：</w:t>
      </w:r>
    </w:p>
    <w:p>
      <w:pPr>
        <w:widowControl/>
        <w:shd w:val="clear" w:color="auto" w:fill="FFFFFF"/>
        <w:spacing w:line="560" w:lineRule="exact"/>
        <w:ind w:firstLine="596" w:firstLineChars="200"/>
        <w:jc w:val="left"/>
        <w:rPr>
          <w:rFonts w:cs="华文中宋" w:asciiTheme="majorEastAsia" w:hAnsiTheme="majorEastAsia" w:eastAsiaTheme="majorEastAsia"/>
          <w:spacing w:val="-11"/>
          <w:kern w:val="0"/>
          <w:sz w:val="32"/>
          <w:szCs w:val="32"/>
        </w:rPr>
      </w:pPr>
      <w:r>
        <w:rPr>
          <w:rFonts w:hint="eastAsia" w:cs="华文中宋" w:asciiTheme="majorEastAsia" w:hAnsiTheme="majorEastAsia" w:eastAsiaTheme="majorEastAsia"/>
          <w:spacing w:val="-11"/>
          <w:kern w:val="0"/>
          <w:sz w:val="32"/>
          <w:szCs w:val="32"/>
        </w:rPr>
        <w:t>云南省昆明市东风东路99号体育电子研究所3号楼102号</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邮编：650041       电话及传真：0871-63193005</w:t>
      </w:r>
    </w:p>
    <w:p>
      <w:pPr>
        <w:spacing w:line="520" w:lineRule="exact"/>
        <w:ind w:firstLine="960" w:firstLineChars="300"/>
        <w:rPr>
          <w:rFonts w:cs="华文中宋" w:asciiTheme="majorEastAsia" w:hAnsiTheme="majorEastAsia" w:eastAsiaTheme="majorEastAsia"/>
          <w:kern w:val="0"/>
          <w:sz w:val="32"/>
          <w:szCs w:val="32"/>
        </w:rPr>
      </w:pPr>
      <w:r>
        <w:rPr>
          <w:rFonts w:hint="eastAsia" w:cs="华文中宋" w:asciiTheme="majorEastAsia" w:hAnsiTheme="majorEastAsia" w:eastAsiaTheme="majorEastAsia"/>
          <w:sz w:val="32"/>
          <w:szCs w:val="32"/>
        </w:rPr>
        <w:t>QQ：1289451064</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2、</w:t>
      </w:r>
      <w:r>
        <w:rPr>
          <w:rFonts w:hint="eastAsia" w:cs="华文中宋" w:asciiTheme="majorEastAsia" w:hAnsiTheme="majorEastAsia" w:eastAsiaTheme="majorEastAsia"/>
          <w:kern w:val="0"/>
          <w:sz w:val="32"/>
          <w:szCs w:val="32"/>
        </w:rPr>
        <w:t>执行中鸽协审定的2019《中囯信鸽竞赛规则》；</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3、</w:t>
      </w:r>
      <w:r>
        <w:rPr>
          <w:rFonts w:hint="eastAsia" w:cs="华文中宋" w:asciiTheme="majorEastAsia" w:hAnsiTheme="majorEastAsia" w:eastAsiaTheme="majorEastAsia"/>
          <w:sz w:val="32"/>
          <w:szCs w:val="32"/>
        </w:rPr>
        <w:t>根据《中国信鸽竞赛规则2019》第四章信鸽足环使用及参赛第二十二条：“境外（含港、澳、台）信鸽足环在大陆地区参赛的，需按照中鸽协字2017年10号文《关于境外（含港、澳、台）信鸽足环在大陆地区参赛使用要求的通知》在中国信鸽协会进行备案。”</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4、</w:t>
      </w:r>
      <w:r>
        <w:rPr>
          <w:rFonts w:hint="eastAsia" w:cs="华文中宋" w:asciiTheme="majorEastAsia" w:hAnsiTheme="majorEastAsia" w:eastAsiaTheme="majorEastAsia"/>
          <w:kern w:val="0"/>
          <w:sz w:val="32"/>
          <w:szCs w:val="32"/>
        </w:rPr>
        <w:t>参赛鸽必须佩戴一枚中国信鸽协会监制全国24代码标准统一足环（包括中鸽协纪念环）。佩戴其它足环和假足环，严重破损和拼凑足环的信鸽不得参赛，一经发现取消该鸽比赛资格及成绩，并严肃处理，后果自负；</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5、</w:t>
      </w:r>
      <w:r>
        <w:rPr>
          <w:rFonts w:hint="eastAsia" w:cs="华文中宋" w:asciiTheme="majorEastAsia" w:hAnsiTheme="majorEastAsia" w:eastAsiaTheme="majorEastAsia"/>
          <w:kern w:val="0"/>
          <w:sz w:val="32"/>
          <w:szCs w:val="32"/>
        </w:rPr>
        <w:t>参赛会员必须实名制参加比赛；</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6、</w:t>
      </w:r>
      <w:r>
        <w:rPr>
          <w:rFonts w:hint="eastAsia" w:cs="华文中宋" w:asciiTheme="majorEastAsia" w:hAnsiTheme="majorEastAsia" w:eastAsiaTheme="majorEastAsia"/>
          <w:kern w:val="0"/>
          <w:sz w:val="32"/>
          <w:szCs w:val="32"/>
        </w:rPr>
        <w:t>比赛使用和备用的暗章，由参赛单位负责；</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7、</w:t>
      </w:r>
      <w:r>
        <w:rPr>
          <w:rFonts w:hint="eastAsia" w:cs="华文中宋" w:asciiTheme="majorEastAsia" w:hAnsiTheme="majorEastAsia" w:eastAsiaTheme="majorEastAsia"/>
          <w:kern w:val="0"/>
          <w:sz w:val="32"/>
          <w:szCs w:val="32"/>
        </w:rPr>
        <w:t>2023年度云南省鸽王赛资格：由州、地级市信鸽协会为单位的比赛中产生；</w:t>
      </w:r>
    </w:p>
    <w:p>
      <w:pPr>
        <w:widowControl/>
        <w:shd w:val="clear" w:color="auto" w:fill="FFFFFF"/>
        <w:spacing w:line="560" w:lineRule="exact"/>
        <w:ind w:firstLine="599" w:firstLineChars="200"/>
        <w:jc w:val="left"/>
        <w:rPr>
          <w:rFonts w:cs="华文中宋" w:asciiTheme="majorEastAsia" w:hAnsiTheme="majorEastAsia" w:eastAsiaTheme="majorEastAsia"/>
          <w:spacing w:val="-6"/>
          <w:kern w:val="0"/>
          <w:sz w:val="32"/>
          <w:szCs w:val="32"/>
        </w:rPr>
      </w:pPr>
      <w:r>
        <w:rPr>
          <w:rFonts w:hint="eastAsia" w:cs="华文中宋" w:asciiTheme="majorEastAsia" w:hAnsiTheme="majorEastAsia" w:eastAsiaTheme="majorEastAsia"/>
          <w:b/>
          <w:spacing w:val="-11"/>
          <w:sz w:val="32"/>
          <w:szCs w:val="32"/>
        </w:rPr>
        <w:t>8、</w:t>
      </w:r>
      <w:r>
        <w:rPr>
          <w:rFonts w:hint="eastAsia" w:cs="华文中宋" w:asciiTheme="majorEastAsia" w:hAnsiTheme="majorEastAsia" w:eastAsiaTheme="majorEastAsia"/>
          <w:spacing w:val="-6"/>
          <w:kern w:val="0"/>
          <w:sz w:val="32"/>
          <w:szCs w:val="32"/>
        </w:rPr>
        <w:t>监放单一式二份，一份由司放裁判员带回，另一份由司放地监放协会直接邮寄给承办比赛的州、地级市办赛协会；</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9、</w:t>
      </w:r>
      <w:r>
        <w:rPr>
          <w:rFonts w:hint="eastAsia" w:cs="华文中宋" w:asciiTheme="majorEastAsia" w:hAnsiTheme="majorEastAsia" w:eastAsiaTheme="majorEastAsia"/>
          <w:kern w:val="0"/>
          <w:sz w:val="32"/>
          <w:szCs w:val="32"/>
        </w:rPr>
        <w:t>各协会负责具体组织本协会的管理工作，负责选派裁判员执裁，集鸽、运输及比赛期间本单位（含所属地区协会）工作人员及参赛鸽的安全保卫及医疗救护等工作，必须为裁判员和工作人员买人身意外保险；</w:t>
      </w:r>
    </w:p>
    <w:p>
      <w:pPr>
        <w:widowControl/>
        <w:shd w:val="clear" w:color="auto" w:fill="FFFFFF"/>
        <w:spacing w:line="560" w:lineRule="exact"/>
        <w:ind w:firstLine="599"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spacing w:val="-11"/>
          <w:sz w:val="32"/>
          <w:szCs w:val="32"/>
        </w:rPr>
        <w:t>10、</w:t>
      </w:r>
      <w:r>
        <w:rPr>
          <w:rFonts w:hint="eastAsia" w:cs="华文中宋" w:asciiTheme="majorEastAsia" w:hAnsiTheme="majorEastAsia" w:eastAsiaTheme="majorEastAsia"/>
          <w:kern w:val="0"/>
          <w:sz w:val="32"/>
          <w:szCs w:val="32"/>
        </w:rPr>
        <w:t>各州、地级市协会评选的各组别前10名赛鸽成绩须在2023年12月10日前按要求（见附表1、附表2）、将每次比赛的监放单、相关附件等所需资料报省鸽协，日期以邮戳或传真日期为准，逾期按自动弃权处理。</w:t>
      </w:r>
    </w:p>
    <w:p>
      <w:pPr>
        <w:widowControl/>
        <w:shd w:val="clear" w:color="auto" w:fill="FFFFFF"/>
        <w:spacing w:line="560" w:lineRule="exact"/>
        <w:ind w:firstLine="643"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bCs/>
          <w:kern w:val="0"/>
          <w:sz w:val="32"/>
          <w:szCs w:val="32"/>
        </w:rPr>
        <w:t>七、录取名次及评选和奖励办法</w:t>
      </w:r>
      <w:r>
        <w:rPr>
          <w:rFonts w:hint="eastAsia" w:cs="华文中宋" w:asciiTheme="majorEastAsia" w:hAnsiTheme="majorEastAsia" w:eastAsiaTheme="majorEastAsia"/>
          <w:kern w:val="0"/>
          <w:sz w:val="32"/>
          <w:szCs w:val="32"/>
        </w:rPr>
        <w:t xml:space="preserve">：   </w:t>
      </w:r>
    </w:p>
    <w:p>
      <w:pPr>
        <w:widowControl/>
        <w:shd w:val="clear" w:color="auto" w:fill="FFFFFF"/>
        <w:spacing w:line="560" w:lineRule="exact"/>
        <w:ind w:firstLine="616" w:firstLineChars="200"/>
        <w:jc w:val="left"/>
        <w:rPr>
          <w:rFonts w:cs="华文中宋" w:asciiTheme="majorEastAsia" w:hAnsiTheme="majorEastAsia" w:eastAsiaTheme="majorEastAsia"/>
          <w:spacing w:val="-6"/>
          <w:kern w:val="0"/>
          <w:sz w:val="32"/>
          <w:szCs w:val="32"/>
        </w:rPr>
      </w:pPr>
      <w:r>
        <w:rPr>
          <w:rFonts w:hint="eastAsia" w:cs="华文中宋" w:asciiTheme="majorEastAsia" w:hAnsiTheme="majorEastAsia" w:eastAsiaTheme="majorEastAsia"/>
          <w:spacing w:val="-6"/>
          <w:kern w:val="0"/>
          <w:sz w:val="32"/>
          <w:szCs w:val="32"/>
        </w:rPr>
        <w:t xml:space="preserve">1、设立优秀组织奖颁发给承办比赛评选获奖的州、地级市信鸽协会或承办协会，对参加全省排名获得各比赛距离前三名的协会，由省鸽协颁发荣誉匾牌。各比赛距离各录取一等奖一名10000元，二等奖一名9000元，三等奖一名8000元。     </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2、各州、地级市鸽会只上报各比赛距离的各前10名参加全省排名，各比赛距离各录取100名，1至3名发奖牌，4至10名发证书，11至100名</w:t>
      </w:r>
      <w:r>
        <w:rPr>
          <w:rFonts w:hint="eastAsia" w:cs="华文中宋" w:asciiTheme="majorEastAsia" w:hAnsiTheme="majorEastAsia" w:eastAsiaTheme="majorEastAsia"/>
          <w:sz w:val="32"/>
          <w:szCs w:val="32"/>
        </w:rPr>
        <w:t>选登在《养鸽家》刊物上</w:t>
      </w:r>
      <w:r>
        <w:rPr>
          <w:rFonts w:hint="eastAsia" w:cs="华文中宋" w:asciiTheme="majorEastAsia" w:hAnsiTheme="majorEastAsia" w:eastAsiaTheme="majorEastAsia"/>
          <w:kern w:val="0"/>
          <w:sz w:val="32"/>
          <w:szCs w:val="32"/>
        </w:rPr>
        <w:t>。</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3、优秀组织奖评选方法：参加全省排名获得各个组别100名内的赛鸽，按鸽王赛单鸽总积分排名，获奖鸽羽数多名次相加居前者为胜，若相同，则以第一羽名次居前者为胜。</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4、参加评选优秀组织奖的办赛协会，必须严格按照本规程要求的各项规定完成竞赛工作，竞赛材料齐全，若有缺失不得参加评奖。</w:t>
      </w:r>
    </w:p>
    <w:p>
      <w:pPr>
        <w:widowControl/>
        <w:shd w:val="clear" w:color="auto" w:fill="FFFFFF"/>
        <w:spacing w:line="560" w:lineRule="exact"/>
        <w:ind w:firstLine="643" w:firstLineChars="200"/>
        <w:jc w:val="left"/>
        <w:rPr>
          <w:rFonts w:cs="华文中宋" w:asciiTheme="majorEastAsia" w:hAnsiTheme="majorEastAsia" w:eastAsiaTheme="majorEastAsia"/>
          <w:b/>
          <w:bCs/>
          <w:kern w:val="0"/>
          <w:sz w:val="32"/>
          <w:szCs w:val="32"/>
        </w:rPr>
      </w:pPr>
      <w:r>
        <w:rPr>
          <w:rFonts w:hint="eastAsia" w:cs="华文中宋" w:asciiTheme="majorEastAsia" w:hAnsiTheme="majorEastAsia" w:eastAsiaTheme="majorEastAsia"/>
          <w:b/>
          <w:bCs/>
          <w:kern w:val="0"/>
          <w:sz w:val="32"/>
          <w:szCs w:val="32"/>
        </w:rPr>
        <w:t>八、监放工作与比赛事项</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1、鸽王赛要求每场比赛都必须要有监放单，每场比赛都必须要有监放单位两名以上（含两名）裁判员监放的比赛成绩才有效。</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2、司放单位和监放单位必须认真填写监放单的各项内容，用GPS测量坐标，真实的填写经纬度数据。</w:t>
      </w:r>
    </w:p>
    <w:p>
      <w:pPr>
        <w:widowControl/>
        <w:shd w:val="clear" w:color="auto" w:fill="FFFFFF"/>
        <w:spacing w:line="560" w:lineRule="exact"/>
        <w:ind w:firstLine="596" w:firstLineChars="200"/>
        <w:jc w:val="left"/>
        <w:rPr>
          <w:rFonts w:cs="华文中宋" w:asciiTheme="majorEastAsia" w:hAnsiTheme="majorEastAsia" w:eastAsiaTheme="majorEastAsia"/>
          <w:spacing w:val="-11"/>
          <w:kern w:val="0"/>
          <w:sz w:val="32"/>
          <w:szCs w:val="32"/>
        </w:rPr>
      </w:pPr>
      <w:r>
        <w:rPr>
          <w:rFonts w:hint="eastAsia" w:cs="华文中宋" w:asciiTheme="majorEastAsia" w:hAnsiTheme="majorEastAsia" w:eastAsiaTheme="majorEastAsia"/>
          <w:spacing w:val="-11"/>
          <w:kern w:val="0"/>
          <w:sz w:val="32"/>
          <w:szCs w:val="32"/>
        </w:rPr>
        <w:t>3、各监放单位必须要全力支持，认真组织完成监放工作。</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4、司放地监放裁判员劳务费按次数计算，每次不得少于2人(超出按2人计算)，每人每次200元。乘车或驾车前往司放点公路里程交通费每公里1.00元计，过收费站车辆通行发票另据实报销。乘座司放单位提供的车辆到司放地的公路里程交通费每公里0.5元计。</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5、司放单位和监放单位双方也可根据实际情况协商自愿协定监放劳务费用。</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 xml:space="preserve">6、各参赛单位必须将每场比赛的监放单认真填写，仔细审核，妥善保管。于2023年12月10日前将每场比赛的监放单交省鸽协审核，逾期按自动弃权处理。  </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7、全省信鸽比赛规程由云南省信鸽协会制定和下发，赛后收集全省各州市比赛成绩上报，审核和排名与汇总等事项须按15次工作日计，每人每次按200元计算。</w:t>
      </w:r>
    </w:p>
    <w:p>
      <w:pPr>
        <w:widowControl/>
        <w:shd w:val="clear" w:color="auto" w:fill="FFFFFF"/>
        <w:spacing w:line="560" w:lineRule="exact"/>
        <w:ind w:firstLine="643"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b/>
          <w:bCs/>
          <w:kern w:val="0"/>
          <w:sz w:val="32"/>
          <w:szCs w:val="32"/>
        </w:rPr>
        <w:t>九、相关附件</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各参赛单位2023年云南省鸽王赛各组别前10名获奖鸽相关的附件如下：</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1、参赛鸽足环证复印件（需加盖参赛单位公章）；</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2、参赛鸽主会员证复印件戓参赛单位证明（需加盖参赛单位及会员所属单位公章）；</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3、参赛鸽各次比赛获奖成绩单复印件（需加盖参赛单位及办赛单位公章）；</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4、参赛鸽各次比赛获奖监放单复印件（需加盖参赛单位及办赛单位公章）。</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以上附件必须在2023年12月10日前按要求报省鸽协，逾期按自动弃权处理。</w:t>
      </w:r>
    </w:p>
    <w:p>
      <w:pPr>
        <w:widowControl/>
        <w:shd w:val="clear" w:color="auto" w:fill="FFFFFF"/>
        <w:spacing w:line="560" w:lineRule="exact"/>
        <w:ind w:firstLine="640" w:firstLineChars="200"/>
        <w:jc w:val="left"/>
        <w:rPr>
          <w:rFonts w:cs="华文中宋" w:asciiTheme="majorEastAsia" w:hAnsiTheme="majorEastAsia" w:eastAsiaTheme="majorEastAsia"/>
          <w:kern w:val="0"/>
          <w:sz w:val="32"/>
          <w:szCs w:val="32"/>
        </w:rPr>
      </w:pPr>
      <w:r>
        <w:rPr>
          <w:rFonts w:hint="eastAsia" w:cs="华文中宋" w:asciiTheme="majorEastAsia" w:hAnsiTheme="majorEastAsia" w:eastAsiaTheme="majorEastAsia"/>
          <w:kern w:val="0"/>
          <w:sz w:val="32"/>
          <w:szCs w:val="32"/>
        </w:rPr>
        <w:t>十、本规程解释权属云南省信鸽协会</w:t>
      </w:r>
    </w:p>
    <w:p>
      <w:pPr>
        <w:widowControl/>
        <w:shd w:val="clear" w:color="auto" w:fill="FFFFFF"/>
        <w:spacing w:line="560" w:lineRule="exact"/>
        <w:jc w:val="left"/>
        <w:rPr>
          <w:rFonts w:cs="华文中宋" w:asciiTheme="majorEastAsia" w:hAnsiTheme="majorEastAsia" w:eastAsiaTheme="majorEastAsia"/>
          <w:kern w:val="0"/>
          <w:sz w:val="32"/>
          <w:szCs w:val="32"/>
        </w:rPr>
      </w:pPr>
    </w:p>
    <w:p>
      <w:pPr>
        <w:widowControl/>
        <w:shd w:val="clear" w:color="auto" w:fill="FFFFFF"/>
        <w:spacing w:line="560" w:lineRule="exact"/>
        <w:ind w:firstLine="4480" w:firstLineChars="1400"/>
        <w:jc w:val="left"/>
        <w:rPr>
          <w:rFonts w:cs="华文中宋" w:asciiTheme="majorEastAsia" w:hAnsiTheme="majorEastAsia" w:eastAsiaTheme="majorEastAsia"/>
          <w:kern w:val="0"/>
          <w:sz w:val="32"/>
          <w:szCs w:val="32"/>
        </w:rPr>
      </w:pPr>
    </w:p>
    <w:p>
      <w:pPr>
        <w:widowControl/>
        <w:shd w:val="clear" w:color="auto" w:fill="FFFFFF"/>
        <w:spacing w:line="560" w:lineRule="exact"/>
        <w:ind w:firstLine="5461" w:firstLineChars="1700"/>
        <w:jc w:val="left"/>
        <w:rPr>
          <w:rFonts w:cs="华文中宋" w:asciiTheme="majorEastAsia" w:hAnsiTheme="majorEastAsia" w:eastAsiaTheme="majorEastAsia"/>
          <w:b/>
          <w:bCs/>
          <w:kern w:val="0"/>
          <w:sz w:val="32"/>
          <w:szCs w:val="32"/>
        </w:rPr>
      </w:pPr>
      <w:r>
        <w:rPr>
          <w:rFonts w:hint="eastAsia" w:cs="华文中宋" w:asciiTheme="majorEastAsia" w:hAnsiTheme="majorEastAsia" w:eastAsiaTheme="majorEastAsia"/>
          <w:b/>
          <w:bCs/>
          <w:kern w:val="0"/>
          <w:sz w:val="32"/>
          <w:szCs w:val="32"/>
        </w:rPr>
        <w:t>云南省信鸽协会</w:t>
      </w:r>
    </w:p>
    <w:p>
      <w:pPr>
        <w:widowControl/>
        <w:shd w:val="clear" w:color="auto" w:fill="FFFFFF"/>
        <w:spacing w:line="560" w:lineRule="exact"/>
        <w:ind w:firstLine="643" w:firstLineChars="200"/>
        <w:jc w:val="left"/>
        <w:rPr>
          <w:rFonts w:asciiTheme="majorEastAsia" w:hAnsiTheme="majorEastAsia" w:eastAsiaTheme="majorEastAsia"/>
          <w:b/>
          <w:sz w:val="36"/>
          <w:szCs w:val="36"/>
        </w:rPr>
      </w:pPr>
      <w:r>
        <w:rPr>
          <w:rFonts w:hint="eastAsia" w:cs="华文中宋" w:asciiTheme="majorEastAsia" w:hAnsiTheme="majorEastAsia" w:eastAsiaTheme="majorEastAsia"/>
          <w:b/>
          <w:bCs/>
          <w:kern w:val="0"/>
          <w:sz w:val="32"/>
          <w:szCs w:val="32"/>
        </w:rPr>
        <w:t xml:space="preserve">                            2023年1月10日</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2023年度云南省（第十三届）鸽王赛报名表</w:t>
      </w:r>
    </w:p>
    <w:p>
      <w:pPr>
        <w:jc w:val="center"/>
        <w:rPr>
          <w:rFonts w:asciiTheme="majorEastAsia" w:hAnsiTheme="majorEastAsia" w:eastAsiaTheme="majorEastAsia"/>
          <w:b/>
          <w:sz w:val="32"/>
          <w:szCs w:val="32"/>
        </w:rPr>
      </w:pPr>
    </w:p>
    <w:p>
      <w:pPr>
        <w:rPr>
          <w:rFonts w:asciiTheme="majorEastAsia" w:hAnsiTheme="majorEastAsia" w:eastAsiaTheme="majorEastAsia"/>
          <w:sz w:val="30"/>
          <w:szCs w:val="30"/>
        </w:rPr>
      </w:pPr>
      <w:r>
        <w:rPr>
          <w:rFonts w:hint="eastAsia" w:asciiTheme="majorEastAsia" w:hAnsiTheme="majorEastAsia" w:eastAsiaTheme="majorEastAsia"/>
          <w:sz w:val="30"/>
          <w:szCs w:val="30"/>
        </w:rPr>
        <w:t>报名时间：2023年   月   日         联系人：</w:t>
      </w:r>
    </w:p>
    <w:p>
      <w:pPr>
        <w:rPr>
          <w:rFonts w:asciiTheme="majorEastAsia" w:hAnsiTheme="majorEastAsia" w:eastAsiaTheme="majorEastAsia"/>
          <w:sz w:val="30"/>
          <w:szCs w:val="30"/>
        </w:rPr>
      </w:pPr>
    </w:p>
    <w:p>
      <w:pPr>
        <w:rPr>
          <w:rFonts w:asciiTheme="majorEastAsia" w:hAnsiTheme="majorEastAsia" w:eastAsiaTheme="majorEastAsia"/>
          <w:sz w:val="30"/>
          <w:szCs w:val="30"/>
        </w:rPr>
      </w:pPr>
      <w:r>
        <w:rPr>
          <w:rFonts w:hint="eastAsia" w:asciiTheme="majorEastAsia" w:hAnsiTheme="majorEastAsia" w:eastAsiaTheme="majorEastAsia"/>
          <w:sz w:val="30"/>
          <w:szCs w:val="30"/>
        </w:rPr>
        <w:t>参赛协会（签章）：                   电   话：</w:t>
      </w:r>
    </w:p>
    <w:p>
      <w:pPr>
        <w:spacing w:line="560" w:lineRule="exact"/>
        <w:rPr>
          <w:rFonts w:asciiTheme="majorEastAsia" w:hAnsiTheme="majorEastAsia" w:eastAsiaTheme="majorEastAsia"/>
          <w:sz w:val="30"/>
          <w:szCs w:val="3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4458"/>
        <w:gridCol w:w="1989"/>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90" w:type="dxa"/>
            <w:vAlign w:val="center"/>
          </w:tcPr>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赛  事</w:t>
            </w:r>
          </w:p>
        </w:tc>
        <w:tc>
          <w:tcPr>
            <w:tcW w:w="4458" w:type="dxa"/>
            <w:vAlign w:val="center"/>
          </w:tcPr>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竞赛项目</w:t>
            </w:r>
          </w:p>
        </w:tc>
        <w:tc>
          <w:tcPr>
            <w:tcW w:w="1989" w:type="dxa"/>
            <w:vAlign w:val="center"/>
          </w:tcPr>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参赛项目（√）</w:t>
            </w:r>
          </w:p>
        </w:tc>
        <w:tc>
          <w:tcPr>
            <w:tcW w:w="1103" w:type="dxa"/>
            <w:vAlign w:val="center"/>
          </w:tcPr>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90" w:type="dxa"/>
            <w:vMerge w:val="restart"/>
            <w:vAlign w:val="center"/>
          </w:tcPr>
          <w:p>
            <w:pPr>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 2023年度云南鸽（第九届）王赛</w:t>
            </w:r>
          </w:p>
        </w:tc>
        <w:tc>
          <w:tcPr>
            <w:tcW w:w="4458" w:type="dxa"/>
            <w:vAlign w:val="center"/>
          </w:tcPr>
          <w:p>
            <w:pPr>
              <w:tabs>
                <w:tab w:val="left" w:pos="7560"/>
              </w:tabs>
              <w:spacing w:line="600" w:lineRule="exact"/>
              <w:rPr>
                <w:rFonts w:asciiTheme="majorEastAsia" w:hAnsiTheme="majorEastAsia" w:eastAsiaTheme="majorEastAsia"/>
                <w:sz w:val="30"/>
                <w:szCs w:val="30"/>
              </w:rPr>
            </w:pPr>
            <w:r>
              <w:rPr>
                <w:rFonts w:hint="eastAsia" w:asciiTheme="majorEastAsia" w:hAnsiTheme="majorEastAsia" w:eastAsiaTheme="majorEastAsia"/>
                <w:sz w:val="30"/>
                <w:szCs w:val="30"/>
              </w:rPr>
              <w:t>A组：短距离（100- 400公里）</w:t>
            </w:r>
          </w:p>
        </w:tc>
        <w:tc>
          <w:tcPr>
            <w:tcW w:w="1989" w:type="dxa"/>
            <w:vAlign w:val="center"/>
          </w:tcPr>
          <w:p>
            <w:pPr>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      ）</w:t>
            </w:r>
          </w:p>
        </w:tc>
        <w:tc>
          <w:tcPr>
            <w:tcW w:w="1103" w:type="dxa"/>
            <w:vAlign w:val="center"/>
          </w:tcPr>
          <w:p>
            <w:pPr>
              <w:jc w:val="center"/>
              <w:rPr>
                <w:rFonts w:asciiTheme="majorEastAsia" w:hAnsiTheme="majorEastAsia" w:eastAsiaTheme="maj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90" w:type="dxa"/>
            <w:vMerge w:val="continue"/>
            <w:vAlign w:val="center"/>
          </w:tcPr>
          <w:p>
            <w:pPr>
              <w:jc w:val="center"/>
              <w:rPr>
                <w:rFonts w:asciiTheme="majorEastAsia" w:hAnsiTheme="majorEastAsia" w:eastAsiaTheme="majorEastAsia"/>
                <w:sz w:val="30"/>
                <w:szCs w:val="30"/>
              </w:rPr>
            </w:pPr>
          </w:p>
        </w:tc>
        <w:tc>
          <w:tcPr>
            <w:tcW w:w="4458" w:type="dxa"/>
            <w:vAlign w:val="center"/>
          </w:tcPr>
          <w:p>
            <w:pPr>
              <w:spacing w:line="600" w:lineRule="exact"/>
              <w:rPr>
                <w:rFonts w:asciiTheme="majorEastAsia" w:hAnsiTheme="majorEastAsia" w:eastAsiaTheme="majorEastAsia"/>
                <w:sz w:val="30"/>
                <w:szCs w:val="30"/>
              </w:rPr>
            </w:pPr>
            <w:r>
              <w:rPr>
                <w:rFonts w:hint="eastAsia" w:asciiTheme="majorEastAsia" w:hAnsiTheme="majorEastAsia" w:eastAsiaTheme="majorEastAsia"/>
                <w:sz w:val="30"/>
                <w:szCs w:val="30"/>
              </w:rPr>
              <w:t>B组：中距离（300- 500公里）</w:t>
            </w:r>
          </w:p>
        </w:tc>
        <w:tc>
          <w:tcPr>
            <w:tcW w:w="1989" w:type="dxa"/>
            <w:vAlign w:val="center"/>
          </w:tcPr>
          <w:p>
            <w:pPr>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      ）</w:t>
            </w:r>
          </w:p>
        </w:tc>
        <w:tc>
          <w:tcPr>
            <w:tcW w:w="1103" w:type="dxa"/>
            <w:vAlign w:val="center"/>
          </w:tcPr>
          <w:p>
            <w:pPr>
              <w:jc w:val="center"/>
              <w:rPr>
                <w:rFonts w:asciiTheme="majorEastAsia" w:hAnsiTheme="majorEastAsia" w:eastAsiaTheme="maj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90" w:type="dxa"/>
            <w:vMerge w:val="continue"/>
            <w:vAlign w:val="center"/>
          </w:tcPr>
          <w:p>
            <w:pPr>
              <w:jc w:val="center"/>
              <w:rPr>
                <w:rFonts w:asciiTheme="majorEastAsia" w:hAnsiTheme="majorEastAsia" w:eastAsiaTheme="majorEastAsia"/>
                <w:sz w:val="30"/>
                <w:szCs w:val="30"/>
              </w:rPr>
            </w:pPr>
          </w:p>
        </w:tc>
        <w:tc>
          <w:tcPr>
            <w:tcW w:w="4458" w:type="dxa"/>
            <w:vAlign w:val="center"/>
          </w:tcPr>
          <w:p>
            <w:pPr>
              <w:spacing w:line="600" w:lineRule="exact"/>
              <w:rPr>
                <w:rFonts w:asciiTheme="majorEastAsia" w:hAnsiTheme="majorEastAsia" w:eastAsiaTheme="majorEastAsia"/>
                <w:sz w:val="30"/>
                <w:szCs w:val="30"/>
              </w:rPr>
            </w:pPr>
            <w:r>
              <w:rPr>
                <w:rFonts w:hint="eastAsia" w:asciiTheme="majorEastAsia" w:hAnsiTheme="majorEastAsia" w:eastAsiaTheme="majorEastAsia"/>
                <w:sz w:val="30"/>
                <w:szCs w:val="30"/>
              </w:rPr>
              <w:t>C组：中长距离（600-700以上）</w:t>
            </w:r>
          </w:p>
        </w:tc>
        <w:tc>
          <w:tcPr>
            <w:tcW w:w="1989" w:type="dxa"/>
            <w:vAlign w:val="center"/>
          </w:tcPr>
          <w:p>
            <w:pPr>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      ）</w:t>
            </w:r>
          </w:p>
        </w:tc>
        <w:tc>
          <w:tcPr>
            <w:tcW w:w="1103" w:type="dxa"/>
            <w:vAlign w:val="center"/>
          </w:tcPr>
          <w:p>
            <w:pPr>
              <w:jc w:val="center"/>
              <w:rPr>
                <w:rFonts w:asciiTheme="majorEastAsia" w:hAnsiTheme="majorEastAsia" w:eastAsiaTheme="maj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90" w:type="dxa"/>
            <w:vMerge w:val="continue"/>
            <w:vAlign w:val="center"/>
          </w:tcPr>
          <w:p>
            <w:pPr>
              <w:jc w:val="center"/>
              <w:rPr>
                <w:rFonts w:asciiTheme="majorEastAsia" w:hAnsiTheme="majorEastAsia" w:eastAsiaTheme="majorEastAsia"/>
                <w:sz w:val="30"/>
                <w:szCs w:val="30"/>
              </w:rPr>
            </w:pPr>
          </w:p>
        </w:tc>
        <w:tc>
          <w:tcPr>
            <w:tcW w:w="4458" w:type="dxa"/>
            <w:vAlign w:val="center"/>
          </w:tcPr>
          <w:p>
            <w:pPr>
              <w:spacing w:line="600" w:lineRule="exact"/>
              <w:rPr>
                <w:rFonts w:asciiTheme="majorEastAsia" w:hAnsiTheme="majorEastAsia" w:eastAsiaTheme="majorEastAsia"/>
                <w:sz w:val="30"/>
                <w:szCs w:val="30"/>
              </w:rPr>
            </w:pPr>
            <w:r>
              <w:rPr>
                <w:rFonts w:hint="eastAsia" w:asciiTheme="majorEastAsia" w:hAnsiTheme="majorEastAsia" w:eastAsiaTheme="majorEastAsia"/>
                <w:sz w:val="30"/>
                <w:szCs w:val="30"/>
              </w:rPr>
              <w:t>D组：长距离（700-1200公里）</w:t>
            </w:r>
          </w:p>
        </w:tc>
        <w:tc>
          <w:tcPr>
            <w:tcW w:w="1989" w:type="dxa"/>
            <w:vAlign w:val="center"/>
          </w:tcPr>
          <w:p>
            <w:pPr>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      ）</w:t>
            </w:r>
          </w:p>
        </w:tc>
        <w:tc>
          <w:tcPr>
            <w:tcW w:w="1103" w:type="dxa"/>
            <w:vAlign w:val="center"/>
          </w:tcPr>
          <w:p>
            <w:pPr>
              <w:jc w:val="center"/>
              <w:rPr>
                <w:rFonts w:asciiTheme="majorEastAsia" w:hAnsiTheme="majorEastAsia" w:eastAsiaTheme="maj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90" w:type="dxa"/>
            <w:vMerge w:val="continue"/>
            <w:vAlign w:val="center"/>
          </w:tcPr>
          <w:p>
            <w:pPr>
              <w:jc w:val="center"/>
              <w:rPr>
                <w:rFonts w:asciiTheme="majorEastAsia" w:hAnsiTheme="majorEastAsia" w:eastAsiaTheme="majorEastAsia"/>
                <w:sz w:val="30"/>
                <w:szCs w:val="30"/>
              </w:rPr>
            </w:pPr>
          </w:p>
        </w:tc>
        <w:tc>
          <w:tcPr>
            <w:tcW w:w="4458" w:type="dxa"/>
            <w:vAlign w:val="center"/>
          </w:tcPr>
          <w:p>
            <w:pPr>
              <w:spacing w:line="600" w:lineRule="exact"/>
              <w:rPr>
                <w:rFonts w:asciiTheme="majorEastAsia" w:hAnsiTheme="majorEastAsia" w:eastAsiaTheme="majorEastAsia"/>
                <w:sz w:val="30"/>
                <w:szCs w:val="30"/>
              </w:rPr>
            </w:pPr>
            <w:r>
              <w:rPr>
                <w:rFonts w:hint="eastAsia" w:asciiTheme="majorEastAsia" w:hAnsiTheme="majorEastAsia" w:eastAsiaTheme="majorEastAsia"/>
                <w:sz w:val="30"/>
                <w:szCs w:val="30"/>
              </w:rPr>
              <w:t>E组：超长距离鸽王赛</w:t>
            </w:r>
          </w:p>
        </w:tc>
        <w:tc>
          <w:tcPr>
            <w:tcW w:w="1989" w:type="dxa"/>
            <w:vAlign w:val="center"/>
          </w:tcPr>
          <w:p>
            <w:pPr>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      ）</w:t>
            </w:r>
          </w:p>
        </w:tc>
        <w:tc>
          <w:tcPr>
            <w:tcW w:w="1103" w:type="dxa"/>
            <w:vAlign w:val="center"/>
          </w:tcPr>
          <w:p>
            <w:pPr>
              <w:jc w:val="center"/>
              <w:rPr>
                <w:rFonts w:asciiTheme="majorEastAsia" w:hAnsiTheme="majorEastAsia" w:eastAsiaTheme="majorEastAsia"/>
                <w:sz w:val="30"/>
                <w:szCs w:val="30"/>
              </w:rPr>
            </w:pPr>
          </w:p>
        </w:tc>
      </w:tr>
    </w:tbl>
    <w:p>
      <w:pPr>
        <w:spacing w:line="560" w:lineRule="exact"/>
        <w:rPr>
          <w:rFonts w:asciiTheme="majorEastAsia" w:hAnsiTheme="majorEastAsia" w:eastAsiaTheme="majorEastAsia"/>
          <w:sz w:val="30"/>
          <w:szCs w:val="30"/>
        </w:rPr>
      </w:pPr>
    </w:p>
    <w:p>
      <w:pPr>
        <w:spacing w:line="560" w:lineRule="exact"/>
        <w:rPr>
          <w:rFonts w:asciiTheme="majorEastAsia" w:hAnsiTheme="majorEastAsia" w:eastAsiaTheme="majorEastAsia"/>
          <w:sz w:val="30"/>
          <w:szCs w:val="30"/>
        </w:rPr>
      </w:pPr>
    </w:p>
    <w:p>
      <w:pPr>
        <w:rPr>
          <w:rFonts w:asciiTheme="majorEastAsia" w:hAnsiTheme="majorEastAsia" w:eastAsiaTheme="majorEastAsia"/>
          <w:sz w:val="30"/>
          <w:szCs w:val="30"/>
        </w:rPr>
      </w:pPr>
    </w:p>
    <w:p>
      <w:pPr>
        <w:ind w:firstLine="150" w:firstLineChars="50"/>
        <w:rPr>
          <w:rFonts w:asciiTheme="majorEastAsia" w:hAnsiTheme="majorEastAsia" w:eastAsiaTheme="majorEastAsia"/>
          <w:sz w:val="30"/>
          <w:szCs w:val="30"/>
        </w:rPr>
      </w:pPr>
      <w:r>
        <w:rPr>
          <w:rFonts w:hint="eastAsia" w:asciiTheme="majorEastAsia" w:hAnsiTheme="majorEastAsia" w:eastAsiaTheme="majorEastAsia"/>
          <w:sz w:val="30"/>
          <w:szCs w:val="30"/>
        </w:rPr>
        <w:t>裁判长：                           协会负责人：</w:t>
      </w:r>
    </w:p>
    <w:p>
      <w:pPr>
        <w:rPr>
          <w:rFonts w:asciiTheme="majorEastAsia" w:hAnsiTheme="majorEastAsia" w:eastAsiaTheme="majorEastAsia"/>
          <w:sz w:val="30"/>
          <w:szCs w:val="30"/>
        </w:rPr>
      </w:pPr>
    </w:p>
    <w:p>
      <w:pPr>
        <w:rPr>
          <w:rFonts w:asciiTheme="majorEastAsia" w:hAnsiTheme="majorEastAsia" w:eastAsiaTheme="majorEastAsia"/>
          <w:sz w:val="30"/>
          <w:szCs w:val="30"/>
        </w:rPr>
      </w:pPr>
    </w:p>
    <w:p>
      <w:pPr>
        <w:rPr>
          <w:rFonts w:asciiTheme="majorEastAsia" w:hAnsiTheme="majorEastAsia" w:eastAsiaTheme="majorEastAsia"/>
          <w:sz w:val="30"/>
          <w:szCs w:val="30"/>
        </w:rPr>
      </w:pPr>
    </w:p>
    <w:p>
      <w:pPr>
        <w:ind w:firstLine="5560" w:firstLineChars="1846"/>
        <w:rPr>
          <w:rFonts w:asciiTheme="majorEastAsia" w:hAnsiTheme="majorEastAsia" w:eastAsiaTheme="majorEastAsia"/>
          <w:kern w:val="0"/>
          <w:sz w:val="32"/>
          <w:szCs w:val="32"/>
        </w:rPr>
        <w:sectPr>
          <w:footerReference r:id="rId3" w:type="default"/>
          <w:pgSz w:w="11906" w:h="16838"/>
          <w:pgMar w:top="1247" w:right="1803" w:bottom="1247" w:left="1803" w:header="851" w:footer="992" w:gutter="0"/>
          <w:cols w:space="720" w:num="1"/>
          <w:docGrid w:type="lines" w:linePitch="319" w:charSpace="0"/>
        </w:sectPr>
      </w:pPr>
      <w:r>
        <w:rPr>
          <w:rFonts w:hint="eastAsia" w:asciiTheme="majorEastAsia" w:hAnsiTheme="majorEastAsia" w:eastAsiaTheme="majorEastAsia"/>
          <w:b/>
          <w:sz w:val="30"/>
          <w:szCs w:val="30"/>
        </w:rPr>
        <w:t xml:space="preserve"> 2023年   月   日</w:t>
      </w:r>
    </w:p>
    <w:p>
      <w:pPr>
        <w:spacing w:line="600" w:lineRule="exact"/>
        <w:rPr>
          <w:rFonts w:asciiTheme="majorEastAsia" w:hAnsiTheme="majorEastAsia" w:eastAsiaTheme="majorEastAsia"/>
          <w:b/>
          <w:sz w:val="30"/>
          <w:szCs w:val="30"/>
        </w:rPr>
      </w:pPr>
      <w:r>
        <w:rPr>
          <w:rFonts w:hint="eastAsia" w:asciiTheme="majorEastAsia" w:hAnsiTheme="majorEastAsia" w:eastAsiaTheme="majorEastAsia"/>
          <w:b/>
          <w:sz w:val="30"/>
          <w:szCs w:val="30"/>
        </w:rPr>
        <w:t>附表1：</w:t>
      </w:r>
    </w:p>
    <w:p>
      <w:pPr>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2023年度云南省（第十三届）鸽王赛各组别前10名单鸽成绩上报表</w:t>
      </w:r>
    </w:p>
    <w:p>
      <w:pPr>
        <w:tabs>
          <w:tab w:val="left" w:pos="9870"/>
        </w:tabs>
        <w:spacing w:line="600" w:lineRule="exact"/>
        <w:ind w:left="-178" w:leftChars="-85" w:firstLine="443" w:firstLineChars="147"/>
        <w:rPr>
          <w:rFonts w:asciiTheme="majorEastAsia" w:hAnsiTheme="majorEastAsia" w:eastAsiaTheme="majorEastAsia"/>
          <w:b/>
          <w:sz w:val="30"/>
          <w:szCs w:val="30"/>
        </w:rPr>
      </w:pPr>
      <w:r>
        <w:rPr>
          <w:rFonts w:hint="eastAsia" w:asciiTheme="majorEastAsia" w:hAnsiTheme="majorEastAsia" w:eastAsiaTheme="majorEastAsia"/>
          <w:b/>
          <w:sz w:val="30"/>
          <w:szCs w:val="30"/>
        </w:rPr>
        <w:t>参赛单位：                          鸽主姓名：</w:t>
      </w:r>
      <w:r>
        <w:rPr>
          <w:rFonts w:asciiTheme="majorEastAsia" w:hAnsiTheme="majorEastAsia" w:eastAsiaTheme="majorEastAsia"/>
          <w:b/>
          <w:sz w:val="30"/>
          <w:szCs w:val="30"/>
        </w:rPr>
        <w:tab/>
      </w:r>
      <w:r>
        <w:rPr>
          <w:rFonts w:hint="eastAsia" w:asciiTheme="majorEastAsia" w:hAnsiTheme="majorEastAsia" w:eastAsiaTheme="majorEastAsia"/>
          <w:b/>
          <w:sz w:val="30"/>
          <w:szCs w:val="30"/>
        </w:rPr>
        <w:t>赛鸽性别：</w:t>
      </w:r>
    </w:p>
    <w:p>
      <w:pPr>
        <w:tabs>
          <w:tab w:val="left" w:pos="9885"/>
        </w:tabs>
        <w:spacing w:line="600" w:lineRule="exact"/>
        <w:ind w:left="-178" w:leftChars="-85" w:firstLine="443" w:firstLineChars="147"/>
        <w:rPr>
          <w:rFonts w:asciiTheme="majorEastAsia" w:hAnsiTheme="majorEastAsia" w:eastAsiaTheme="majorEastAsia"/>
          <w:b/>
          <w:sz w:val="30"/>
          <w:szCs w:val="30"/>
        </w:rPr>
      </w:pPr>
      <w:r>
        <w:rPr>
          <w:rFonts w:hint="eastAsia" w:asciiTheme="majorEastAsia" w:hAnsiTheme="majorEastAsia" w:eastAsiaTheme="majorEastAsia"/>
          <w:b/>
          <w:sz w:val="30"/>
          <w:szCs w:val="30"/>
        </w:rPr>
        <w:t>参赛组别：                          赛鸽环号：</w:t>
      </w:r>
      <w:r>
        <w:rPr>
          <w:rFonts w:asciiTheme="majorEastAsia" w:hAnsiTheme="majorEastAsia" w:eastAsiaTheme="majorEastAsia"/>
          <w:b/>
          <w:sz w:val="30"/>
          <w:szCs w:val="30"/>
        </w:rPr>
        <w:tab/>
      </w:r>
      <w:r>
        <w:rPr>
          <w:rFonts w:hint="eastAsia" w:asciiTheme="majorEastAsia" w:hAnsiTheme="majorEastAsia" w:eastAsiaTheme="majorEastAsia"/>
          <w:b/>
          <w:sz w:val="30"/>
          <w:szCs w:val="30"/>
        </w:rPr>
        <w:t>赛鸽羽色及眼砂：</w:t>
      </w:r>
    </w:p>
    <w:p>
      <w:pPr>
        <w:spacing w:line="600" w:lineRule="exact"/>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参 赛 信 鸽 获 奖 成 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837"/>
        <w:gridCol w:w="1437"/>
        <w:gridCol w:w="1438"/>
        <w:gridCol w:w="1437"/>
        <w:gridCol w:w="1757"/>
        <w:gridCol w:w="2456"/>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7" w:type="dxa"/>
            <w:vAlign w:val="center"/>
          </w:tcPr>
          <w:p>
            <w:pPr>
              <w:spacing w:line="480" w:lineRule="exact"/>
              <w:jc w:val="center"/>
              <w:rPr>
                <w:rFonts w:asciiTheme="majorEastAsia" w:hAnsiTheme="majorEastAsia" w:eastAsiaTheme="majorEastAsia"/>
                <w:b/>
                <w:sz w:val="24"/>
              </w:rPr>
            </w:pPr>
            <w:r>
              <w:rPr>
                <w:rFonts w:hint="eastAsia" w:asciiTheme="majorEastAsia" w:hAnsiTheme="majorEastAsia" w:eastAsiaTheme="majorEastAsia"/>
                <w:b/>
                <w:sz w:val="24"/>
              </w:rPr>
              <w:t>比赛日期</w:t>
            </w:r>
          </w:p>
        </w:tc>
        <w:tc>
          <w:tcPr>
            <w:tcW w:w="1837" w:type="dxa"/>
            <w:vAlign w:val="center"/>
          </w:tcPr>
          <w:p>
            <w:pPr>
              <w:spacing w:line="480" w:lineRule="exact"/>
              <w:jc w:val="center"/>
              <w:rPr>
                <w:rFonts w:asciiTheme="majorEastAsia" w:hAnsiTheme="majorEastAsia" w:eastAsiaTheme="majorEastAsia"/>
                <w:b/>
                <w:sz w:val="24"/>
              </w:rPr>
            </w:pPr>
            <w:r>
              <w:rPr>
                <w:rFonts w:hint="eastAsia" w:asciiTheme="majorEastAsia" w:hAnsiTheme="majorEastAsia" w:eastAsiaTheme="majorEastAsia"/>
                <w:b/>
                <w:sz w:val="24"/>
              </w:rPr>
              <w:t>比赛名称</w:t>
            </w:r>
          </w:p>
        </w:tc>
        <w:tc>
          <w:tcPr>
            <w:tcW w:w="1437" w:type="dxa"/>
            <w:vAlign w:val="center"/>
          </w:tcPr>
          <w:p>
            <w:pPr>
              <w:spacing w:line="480" w:lineRule="exact"/>
              <w:jc w:val="center"/>
              <w:rPr>
                <w:rFonts w:asciiTheme="majorEastAsia" w:hAnsiTheme="majorEastAsia" w:eastAsiaTheme="majorEastAsia"/>
                <w:b/>
                <w:sz w:val="24"/>
              </w:rPr>
            </w:pPr>
            <w:r>
              <w:rPr>
                <w:rFonts w:hint="eastAsia" w:asciiTheme="majorEastAsia" w:hAnsiTheme="majorEastAsia" w:eastAsiaTheme="majorEastAsia"/>
                <w:b/>
                <w:sz w:val="24"/>
              </w:rPr>
              <w:t>比赛空距</w:t>
            </w:r>
          </w:p>
        </w:tc>
        <w:tc>
          <w:tcPr>
            <w:tcW w:w="1438" w:type="dxa"/>
            <w:vAlign w:val="center"/>
          </w:tcPr>
          <w:p>
            <w:pPr>
              <w:spacing w:line="480" w:lineRule="exact"/>
              <w:jc w:val="center"/>
              <w:rPr>
                <w:rFonts w:asciiTheme="majorEastAsia" w:hAnsiTheme="majorEastAsia" w:eastAsiaTheme="majorEastAsia"/>
                <w:b/>
                <w:sz w:val="24"/>
              </w:rPr>
            </w:pPr>
            <w:r>
              <w:rPr>
                <w:rFonts w:hint="eastAsia" w:asciiTheme="majorEastAsia" w:hAnsiTheme="majorEastAsia" w:eastAsiaTheme="majorEastAsia"/>
                <w:b/>
                <w:sz w:val="24"/>
              </w:rPr>
              <w:t>获奖名次</w:t>
            </w:r>
          </w:p>
        </w:tc>
        <w:tc>
          <w:tcPr>
            <w:tcW w:w="1437" w:type="dxa"/>
            <w:vAlign w:val="center"/>
          </w:tcPr>
          <w:p>
            <w:pPr>
              <w:spacing w:line="480" w:lineRule="exact"/>
              <w:jc w:val="center"/>
              <w:rPr>
                <w:rFonts w:asciiTheme="majorEastAsia" w:hAnsiTheme="majorEastAsia" w:eastAsiaTheme="majorEastAsia"/>
                <w:b/>
                <w:sz w:val="24"/>
              </w:rPr>
            </w:pPr>
            <w:r>
              <w:rPr>
                <w:rFonts w:hint="eastAsia" w:asciiTheme="majorEastAsia" w:hAnsiTheme="majorEastAsia" w:eastAsiaTheme="majorEastAsia"/>
                <w:b/>
                <w:sz w:val="24"/>
              </w:rPr>
              <w:t>参赛羽数</w:t>
            </w:r>
          </w:p>
        </w:tc>
        <w:tc>
          <w:tcPr>
            <w:tcW w:w="1757" w:type="dxa"/>
            <w:vAlign w:val="center"/>
          </w:tcPr>
          <w:p>
            <w:pPr>
              <w:spacing w:line="480" w:lineRule="exact"/>
              <w:jc w:val="center"/>
              <w:rPr>
                <w:rFonts w:asciiTheme="majorEastAsia" w:hAnsiTheme="majorEastAsia" w:eastAsiaTheme="majorEastAsia"/>
                <w:b/>
                <w:sz w:val="24"/>
              </w:rPr>
            </w:pPr>
            <w:r>
              <w:rPr>
                <w:rFonts w:hint="eastAsia" w:asciiTheme="majorEastAsia" w:hAnsiTheme="majorEastAsia" w:eastAsiaTheme="majorEastAsia"/>
                <w:b/>
                <w:sz w:val="24"/>
              </w:rPr>
              <w:t>鸽王赛积分</w:t>
            </w:r>
          </w:p>
        </w:tc>
        <w:tc>
          <w:tcPr>
            <w:tcW w:w="2456" w:type="dxa"/>
          </w:tcPr>
          <w:p>
            <w:pPr>
              <w:spacing w:line="60" w:lineRule="auto"/>
              <w:jc w:val="center"/>
              <w:rPr>
                <w:rFonts w:asciiTheme="majorEastAsia" w:hAnsiTheme="majorEastAsia" w:eastAsiaTheme="majorEastAsia"/>
                <w:b/>
                <w:sz w:val="24"/>
              </w:rPr>
            </w:pPr>
            <w:r>
              <w:rPr>
                <w:rFonts w:asciiTheme="majorEastAsia" w:hAnsiTheme="majorEastAsia" w:eastAsiaTheme="majorEastAsia"/>
                <w:b/>
                <w:sz w:val="24"/>
              </w:rPr>
              <w:t>速度</w:t>
            </w:r>
          </w:p>
          <w:p>
            <w:pPr>
              <w:widowControl/>
              <w:spacing w:line="60" w:lineRule="auto"/>
              <w:ind w:firstLine="708" w:firstLineChars="294"/>
              <w:jc w:val="left"/>
              <w:rPr>
                <w:rFonts w:asciiTheme="majorEastAsia" w:hAnsiTheme="majorEastAsia" w:eastAsiaTheme="majorEastAsia"/>
                <w:b/>
                <w:sz w:val="24"/>
              </w:rPr>
            </w:pPr>
            <w:r>
              <w:rPr>
                <w:rFonts w:asciiTheme="majorEastAsia" w:hAnsiTheme="majorEastAsia" w:eastAsiaTheme="majorEastAsia"/>
                <w:b/>
                <w:sz w:val="24"/>
              </w:rPr>
              <w:t>(米/分)</w:t>
            </w:r>
          </w:p>
        </w:tc>
        <w:tc>
          <w:tcPr>
            <w:tcW w:w="1101" w:type="dxa"/>
          </w:tcPr>
          <w:p>
            <w:pPr>
              <w:spacing w:line="60" w:lineRule="auto"/>
              <w:jc w:val="center"/>
              <w:rPr>
                <w:rFonts w:asciiTheme="majorEastAsia" w:hAnsiTheme="majorEastAsia" w:eastAsiaTheme="majorEastAsia"/>
                <w:b/>
                <w:sz w:val="24"/>
              </w:rPr>
            </w:pPr>
          </w:p>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37" w:type="dxa"/>
            <w:vAlign w:val="center"/>
          </w:tcPr>
          <w:p>
            <w:pPr>
              <w:spacing w:line="480" w:lineRule="exact"/>
              <w:ind w:firstLine="588" w:firstLineChars="244"/>
              <w:rPr>
                <w:rFonts w:asciiTheme="majorEastAsia" w:hAnsiTheme="majorEastAsia" w:eastAsiaTheme="majorEastAsia"/>
                <w:b/>
                <w:sz w:val="24"/>
              </w:rPr>
            </w:pPr>
            <w:r>
              <w:rPr>
                <w:rFonts w:hint="eastAsia" w:asciiTheme="majorEastAsia" w:hAnsiTheme="majorEastAsia" w:eastAsiaTheme="majorEastAsia"/>
                <w:b/>
                <w:sz w:val="24"/>
              </w:rPr>
              <w:t>年 月 日</w:t>
            </w:r>
          </w:p>
        </w:tc>
        <w:tc>
          <w:tcPr>
            <w:tcW w:w="1837" w:type="dxa"/>
            <w:vAlign w:val="center"/>
          </w:tcPr>
          <w:p>
            <w:pPr>
              <w:spacing w:line="480" w:lineRule="exact"/>
              <w:rPr>
                <w:rFonts w:asciiTheme="majorEastAsia" w:hAnsiTheme="majorEastAsia" w:eastAsiaTheme="majorEastAsia"/>
                <w:b/>
                <w:sz w:val="24"/>
              </w:rPr>
            </w:pP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公里</w:t>
            </w:r>
          </w:p>
        </w:tc>
        <w:tc>
          <w:tcPr>
            <w:tcW w:w="1438"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名</w:t>
            </w: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羽</w:t>
            </w:r>
          </w:p>
        </w:tc>
        <w:tc>
          <w:tcPr>
            <w:tcW w:w="1757" w:type="dxa"/>
            <w:vAlign w:val="center"/>
          </w:tcPr>
          <w:p>
            <w:pPr>
              <w:spacing w:line="480" w:lineRule="exact"/>
              <w:rPr>
                <w:rFonts w:asciiTheme="majorEastAsia" w:hAnsiTheme="majorEastAsia" w:eastAsiaTheme="majorEastAsia"/>
                <w:b/>
                <w:sz w:val="24"/>
              </w:rPr>
            </w:pPr>
          </w:p>
        </w:tc>
        <w:tc>
          <w:tcPr>
            <w:tcW w:w="2456" w:type="dxa"/>
          </w:tcPr>
          <w:p>
            <w:pPr>
              <w:widowControl/>
              <w:jc w:val="left"/>
              <w:rPr>
                <w:rFonts w:asciiTheme="majorEastAsia" w:hAnsiTheme="majorEastAsia" w:eastAsiaTheme="majorEastAsia"/>
                <w:b/>
              </w:rPr>
            </w:pPr>
          </w:p>
        </w:tc>
        <w:tc>
          <w:tcPr>
            <w:tcW w:w="1101" w:type="dxa"/>
          </w:tcPr>
          <w:p>
            <w:pPr>
              <w:widowControl/>
              <w:jc w:val="left"/>
              <w:rPr>
                <w:rFonts w:asciiTheme="majorEastAsia" w:hAnsiTheme="majorEastAsia" w:eastAsiaTheme="maj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37" w:type="dxa"/>
            <w:vAlign w:val="center"/>
          </w:tcPr>
          <w:p>
            <w:pPr>
              <w:spacing w:line="480" w:lineRule="exact"/>
              <w:ind w:firstLine="595" w:firstLineChars="247"/>
              <w:rPr>
                <w:rFonts w:asciiTheme="majorEastAsia" w:hAnsiTheme="majorEastAsia" w:eastAsiaTheme="majorEastAsia"/>
                <w:b/>
                <w:sz w:val="24"/>
              </w:rPr>
            </w:pPr>
            <w:r>
              <w:rPr>
                <w:rFonts w:hint="eastAsia" w:asciiTheme="majorEastAsia" w:hAnsiTheme="majorEastAsia" w:eastAsiaTheme="majorEastAsia"/>
                <w:b/>
                <w:sz w:val="24"/>
              </w:rPr>
              <w:t>年 月 日</w:t>
            </w:r>
          </w:p>
        </w:tc>
        <w:tc>
          <w:tcPr>
            <w:tcW w:w="1837" w:type="dxa"/>
            <w:vAlign w:val="center"/>
          </w:tcPr>
          <w:p>
            <w:pPr>
              <w:spacing w:line="480" w:lineRule="exact"/>
              <w:rPr>
                <w:rFonts w:asciiTheme="majorEastAsia" w:hAnsiTheme="majorEastAsia" w:eastAsiaTheme="majorEastAsia"/>
                <w:b/>
                <w:sz w:val="24"/>
              </w:rPr>
            </w:pP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公里</w:t>
            </w:r>
          </w:p>
        </w:tc>
        <w:tc>
          <w:tcPr>
            <w:tcW w:w="1438"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名</w:t>
            </w: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羽</w:t>
            </w:r>
          </w:p>
        </w:tc>
        <w:tc>
          <w:tcPr>
            <w:tcW w:w="1757" w:type="dxa"/>
            <w:vAlign w:val="center"/>
          </w:tcPr>
          <w:p>
            <w:pPr>
              <w:spacing w:line="480" w:lineRule="exact"/>
              <w:rPr>
                <w:rFonts w:asciiTheme="majorEastAsia" w:hAnsiTheme="majorEastAsia" w:eastAsiaTheme="majorEastAsia"/>
                <w:b/>
                <w:sz w:val="24"/>
              </w:rPr>
            </w:pPr>
          </w:p>
        </w:tc>
        <w:tc>
          <w:tcPr>
            <w:tcW w:w="2456" w:type="dxa"/>
          </w:tcPr>
          <w:p>
            <w:pPr>
              <w:widowControl/>
              <w:jc w:val="left"/>
              <w:rPr>
                <w:rFonts w:asciiTheme="majorEastAsia" w:hAnsiTheme="majorEastAsia" w:eastAsiaTheme="majorEastAsia"/>
                <w:b/>
              </w:rPr>
            </w:pPr>
          </w:p>
        </w:tc>
        <w:tc>
          <w:tcPr>
            <w:tcW w:w="1101" w:type="dxa"/>
          </w:tcPr>
          <w:p>
            <w:pPr>
              <w:widowControl/>
              <w:jc w:val="left"/>
              <w:rPr>
                <w:rFonts w:asciiTheme="majorEastAsia" w:hAnsiTheme="majorEastAsia" w:eastAsiaTheme="maj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年 月 日</w:t>
            </w:r>
          </w:p>
        </w:tc>
        <w:tc>
          <w:tcPr>
            <w:tcW w:w="1837" w:type="dxa"/>
            <w:vAlign w:val="center"/>
          </w:tcPr>
          <w:p>
            <w:pPr>
              <w:spacing w:line="480" w:lineRule="exact"/>
              <w:rPr>
                <w:rFonts w:asciiTheme="majorEastAsia" w:hAnsiTheme="majorEastAsia" w:eastAsiaTheme="majorEastAsia"/>
                <w:b/>
                <w:sz w:val="24"/>
              </w:rPr>
            </w:pP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公里</w:t>
            </w:r>
          </w:p>
        </w:tc>
        <w:tc>
          <w:tcPr>
            <w:tcW w:w="1438"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名</w:t>
            </w: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羽</w:t>
            </w:r>
          </w:p>
        </w:tc>
        <w:tc>
          <w:tcPr>
            <w:tcW w:w="1757" w:type="dxa"/>
            <w:vAlign w:val="center"/>
          </w:tcPr>
          <w:p>
            <w:pPr>
              <w:spacing w:line="480" w:lineRule="exact"/>
              <w:rPr>
                <w:rFonts w:asciiTheme="majorEastAsia" w:hAnsiTheme="majorEastAsia" w:eastAsiaTheme="majorEastAsia"/>
                <w:b/>
                <w:sz w:val="24"/>
              </w:rPr>
            </w:pPr>
          </w:p>
        </w:tc>
        <w:tc>
          <w:tcPr>
            <w:tcW w:w="2456" w:type="dxa"/>
          </w:tcPr>
          <w:p>
            <w:pPr>
              <w:widowControl/>
              <w:jc w:val="left"/>
              <w:rPr>
                <w:rFonts w:asciiTheme="majorEastAsia" w:hAnsiTheme="majorEastAsia" w:eastAsiaTheme="majorEastAsia"/>
                <w:b/>
              </w:rPr>
            </w:pPr>
          </w:p>
        </w:tc>
        <w:tc>
          <w:tcPr>
            <w:tcW w:w="1101" w:type="dxa"/>
          </w:tcPr>
          <w:p>
            <w:pPr>
              <w:widowControl/>
              <w:jc w:val="left"/>
              <w:rPr>
                <w:rFonts w:asciiTheme="majorEastAsia" w:hAnsiTheme="majorEastAsia" w:eastAsiaTheme="maj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年 月 日</w:t>
            </w:r>
          </w:p>
        </w:tc>
        <w:tc>
          <w:tcPr>
            <w:tcW w:w="1837" w:type="dxa"/>
            <w:vAlign w:val="center"/>
          </w:tcPr>
          <w:p>
            <w:pPr>
              <w:spacing w:line="480" w:lineRule="exact"/>
              <w:rPr>
                <w:rFonts w:asciiTheme="majorEastAsia" w:hAnsiTheme="majorEastAsia" w:eastAsiaTheme="majorEastAsia"/>
                <w:b/>
                <w:sz w:val="24"/>
              </w:rPr>
            </w:pP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公里</w:t>
            </w:r>
          </w:p>
        </w:tc>
        <w:tc>
          <w:tcPr>
            <w:tcW w:w="1438"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名</w:t>
            </w: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羽</w:t>
            </w:r>
          </w:p>
        </w:tc>
        <w:tc>
          <w:tcPr>
            <w:tcW w:w="1757" w:type="dxa"/>
            <w:vAlign w:val="center"/>
          </w:tcPr>
          <w:p>
            <w:pPr>
              <w:spacing w:line="480" w:lineRule="exact"/>
              <w:rPr>
                <w:rFonts w:asciiTheme="majorEastAsia" w:hAnsiTheme="majorEastAsia" w:eastAsiaTheme="majorEastAsia"/>
                <w:b/>
                <w:sz w:val="24"/>
              </w:rPr>
            </w:pPr>
          </w:p>
        </w:tc>
        <w:tc>
          <w:tcPr>
            <w:tcW w:w="2456" w:type="dxa"/>
          </w:tcPr>
          <w:p>
            <w:pPr>
              <w:widowControl/>
              <w:jc w:val="left"/>
              <w:rPr>
                <w:rFonts w:asciiTheme="majorEastAsia" w:hAnsiTheme="majorEastAsia" w:eastAsiaTheme="majorEastAsia"/>
                <w:b/>
              </w:rPr>
            </w:pPr>
          </w:p>
        </w:tc>
        <w:tc>
          <w:tcPr>
            <w:tcW w:w="1101" w:type="dxa"/>
          </w:tcPr>
          <w:p>
            <w:pPr>
              <w:widowControl/>
              <w:jc w:val="left"/>
              <w:rPr>
                <w:rFonts w:asciiTheme="majorEastAsia" w:hAnsiTheme="majorEastAsia" w:eastAsiaTheme="maj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年 月 日</w:t>
            </w:r>
          </w:p>
        </w:tc>
        <w:tc>
          <w:tcPr>
            <w:tcW w:w="1837" w:type="dxa"/>
            <w:vAlign w:val="center"/>
          </w:tcPr>
          <w:p>
            <w:pPr>
              <w:spacing w:line="480" w:lineRule="exact"/>
              <w:rPr>
                <w:rFonts w:asciiTheme="majorEastAsia" w:hAnsiTheme="majorEastAsia" w:eastAsiaTheme="majorEastAsia"/>
                <w:b/>
                <w:sz w:val="24"/>
              </w:rPr>
            </w:pP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公里</w:t>
            </w:r>
          </w:p>
        </w:tc>
        <w:tc>
          <w:tcPr>
            <w:tcW w:w="1438"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名</w:t>
            </w: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羽</w:t>
            </w:r>
          </w:p>
        </w:tc>
        <w:tc>
          <w:tcPr>
            <w:tcW w:w="1757" w:type="dxa"/>
            <w:vAlign w:val="center"/>
          </w:tcPr>
          <w:p>
            <w:pPr>
              <w:spacing w:line="480" w:lineRule="exact"/>
              <w:rPr>
                <w:rFonts w:asciiTheme="majorEastAsia" w:hAnsiTheme="majorEastAsia" w:eastAsiaTheme="majorEastAsia"/>
                <w:b/>
                <w:sz w:val="24"/>
              </w:rPr>
            </w:pPr>
          </w:p>
        </w:tc>
        <w:tc>
          <w:tcPr>
            <w:tcW w:w="2456" w:type="dxa"/>
          </w:tcPr>
          <w:p>
            <w:pPr>
              <w:widowControl/>
              <w:jc w:val="left"/>
              <w:rPr>
                <w:rFonts w:asciiTheme="majorEastAsia" w:hAnsiTheme="majorEastAsia" w:eastAsiaTheme="majorEastAsia"/>
                <w:b/>
              </w:rPr>
            </w:pPr>
          </w:p>
        </w:tc>
        <w:tc>
          <w:tcPr>
            <w:tcW w:w="1101" w:type="dxa"/>
          </w:tcPr>
          <w:p>
            <w:pPr>
              <w:widowControl/>
              <w:jc w:val="left"/>
              <w:rPr>
                <w:rFonts w:asciiTheme="majorEastAsia" w:hAnsiTheme="majorEastAsia" w:eastAsiaTheme="maj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37" w:type="dxa"/>
            <w:vAlign w:val="center"/>
          </w:tcPr>
          <w:p>
            <w:pPr>
              <w:spacing w:line="480" w:lineRule="exact"/>
              <w:ind w:firstLine="590" w:firstLineChars="245"/>
              <w:rPr>
                <w:rFonts w:asciiTheme="majorEastAsia" w:hAnsiTheme="majorEastAsia" w:eastAsiaTheme="majorEastAsia"/>
                <w:b/>
                <w:sz w:val="24"/>
              </w:rPr>
            </w:pPr>
            <w:r>
              <w:rPr>
                <w:rFonts w:hint="eastAsia" w:asciiTheme="majorEastAsia" w:hAnsiTheme="majorEastAsia" w:eastAsiaTheme="majorEastAsia"/>
                <w:b/>
                <w:sz w:val="24"/>
              </w:rPr>
              <w:t>年 月 日</w:t>
            </w:r>
          </w:p>
        </w:tc>
        <w:tc>
          <w:tcPr>
            <w:tcW w:w="1837" w:type="dxa"/>
            <w:vAlign w:val="center"/>
          </w:tcPr>
          <w:p>
            <w:pPr>
              <w:spacing w:line="480" w:lineRule="exact"/>
              <w:rPr>
                <w:rFonts w:asciiTheme="majorEastAsia" w:hAnsiTheme="majorEastAsia" w:eastAsiaTheme="majorEastAsia"/>
                <w:b/>
                <w:sz w:val="24"/>
              </w:rPr>
            </w:pP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公里</w:t>
            </w:r>
          </w:p>
        </w:tc>
        <w:tc>
          <w:tcPr>
            <w:tcW w:w="1438"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名</w:t>
            </w:r>
          </w:p>
        </w:tc>
        <w:tc>
          <w:tcPr>
            <w:tcW w:w="1437" w:type="dxa"/>
            <w:vAlign w:val="center"/>
          </w:tcPr>
          <w:p>
            <w:pPr>
              <w:spacing w:line="480" w:lineRule="exact"/>
              <w:rPr>
                <w:rFonts w:asciiTheme="majorEastAsia" w:hAnsiTheme="majorEastAsia" w:eastAsiaTheme="majorEastAsia"/>
                <w:b/>
                <w:sz w:val="24"/>
              </w:rPr>
            </w:pPr>
            <w:r>
              <w:rPr>
                <w:rFonts w:hint="eastAsia" w:asciiTheme="majorEastAsia" w:hAnsiTheme="majorEastAsia" w:eastAsiaTheme="majorEastAsia"/>
                <w:b/>
                <w:sz w:val="24"/>
              </w:rPr>
              <w:t xml:space="preserve">       羽</w:t>
            </w:r>
          </w:p>
        </w:tc>
        <w:tc>
          <w:tcPr>
            <w:tcW w:w="1757" w:type="dxa"/>
            <w:vAlign w:val="center"/>
          </w:tcPr>
          <w:p>
            <w:pPr>
              <w:spacing w:line="480" w:lineRule="exact"/>
              <w:rPr>
                <w:rFonts w:asciiTheme="majorEastAsia" w:hAnsiTheme="majorEastAsia" w:eastAsiaTheme="majorEastAsia"/>
                <w:b/>
                <w:sz w:val="24"/>
              </w:rPr>
            </w:pPr>
          </w:p>
        </w:tc>
        <w:tc>
          <w:tcPr>
            <w:tcW w:w="2456" w:type="dxa"/>
          </w:tcPr>
          <w:p>
            <w:pPr>
              <w:widowControl/>
              <w:jc w:val="left"/>
              <w:rPr>
                <w:rFonts w:asciiTheme="majorEastAsia" w:hAnsiTheme="majorEastAsia" w:eastAsiaTheme="majorEastAsia"/>
                <w:b/>
              </w:rPr>
            </w:pPr>
          </w:p>
        </w:tc>
        <w:tc>
          <w:tcPr>
            <w:tcW w:w="1101" w:type="dxa"/>
          </w:tcPr>
          <w:p>
            <w:pPr>
              <w:widowControl/>
              <w:jc w:val="left"/>
              <w:rPr>
                <w:rFonts w:asciiTheme="majorEastAsia" w:hAnsiTheme="majorEastAsia" w:eastAsiaTheme="majorEastAsia"/>
                <w:b/>
              </w:rPr>
            </w:pPr>
          </w:p>
        </w:tc>
      </w:tr>
    </w:tbl>
    <w:p>
      <w:pPr>
        <w:spacing w:line="600" w:lineRule="exact"/>
        <w:ind w:firstLine="148" w:firstLineChars="49"/>
        <w:rPr>
          <w:rFonts w:asciiTheme="majorEastAsia" w:hAnsiTheme="majorEastAsia" w:eastAsiaTheme="majorEastAsia"/>
          <w:b/>
          <w:sz w:val="30"/>
          <w:szCs w:val="30"/>
        </w:rPr>
      </w:pPr>
      <w:r>
        <w:rPr>
          <w:rFonts w:hint="eastAsia" w:asciiTheme="majorEastAsia" w:hAnsiTheme="majorEastAsia" w:eastAsiaTheme="majorEastAsia"/>
          <w:b/>
          <w:sz w:val="30"/>
          <w:szCs w:val="30"/>
        </w:rPr>
        <w:t>上报比赛成绩次数：            上报获奖比赛总里程：          州、地级市协会签字（盖章）：</w:t>
      </w:r>
    </w:p>
    <w:p>
      <w:pPr>
        <w:rPr>
          <w:rFonts w:asciiTheme="majorEastAsia" w:hAnsiTheme="majorEastAsia" w:eastAsiaTheme="majorEastAsia"/>
        </w:rPr>
      </w:pPr>
      <w:r>
        <w:rPr>
          <w:rFonts w:hint="eastAsia" w:asciiTheme="majorEastAsia" w:hAnsiTheme="majorEastAsia" w:eastAsiaTheme="majorEastAsia"/>
          <w:b/>
          <w:sz w:val="30"/>
          <w:szCs w:val="30"/>
        </w:rPr>
        <w:t xml:space="preserve">云南省鸽王赛总积分：                                                     年   月   日 </w:t>
      </w:r>
    </w:p>
    <w:p>
      <w:pPr>
        <w:rPr>
          <w:rFonts w:asciiTheme="majorEastAsia" w:hAnsiTheme="majorEastAsia" w:eastAsiaTheme="majorEastAsia"/>
        </w:rPr>
      </w:pPr>
    </w:p>
    <w:p>
      <w:pPr>
        <w:rPr>
          <w:rFonts w:asciiTheme="majorEastAsia" w:hAnsiTheme="majorEastAsia" w:eastAsiaTheme="majorEastAsia"/>
        </w:rPr>
        <w:sectPr>
          <w:pgSz w:w="16838" w:h="11906" w:orient="landscape"/>
          <w:pgMar w:top="1803" w:right="1440" w:bottom="1803" w:left="1440" w:header="851" w:footer="992" w:gutter="0"/>
          <w:cols w:space="720" w:num="1"/>
          <w:docGrid w:type="lines" w:linePitch="319" w:charSpace="0"/>
        </w:sectPr>
      </w:pPr>
    </w:p>
    <w:p>
      <w:pPr>
        <w:rPr>
          <w:rFonts w:asciiTheme="majorEastAsia" w:hAnsiTheme="majorEastAsia" w:eastAsiaTheme="majorEastAsia"/>
        </w:rPr>
      </w:pPr>
    </w:p>
    <w:p>
      <w:pPr>
        <w:spacing w:line="600" w:lineRule="exact"/>
        <w:rPr>
          <w:rFonts w:asciiTheme="majorEastAsia" w:hAnsiTheme="majorEastAsia" w:eastAsiaTheme="majorEastAsia"/>
          <w:b/>
          <w:sz w:val="30"/>
          <w:szCs w:val="30"/>
        </w:rPr>
      </w:pPr>
      <w:r>
        <w:rPr>
          <w:rFonts w:hint="eastAsia" w:asciiTheme="majorEastAsia" w:hAnsiTheme="majorEastAsia" w:eastAsiaTheme="majorEastAsia"/>
          <w:b/>
          <w:sz w:val="30"/>
          <w:szCs w:val="30"/>
        </w:rPr>
        <w:t>附表2：</w:t>
      </w:r>
    </w:p>
    <w:p>
      <w:pPr>
        <w:spacing w:line="60" w:lineRule="auto"/>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2023年度云南省（第十三届）鸽王赛成绩上报汇总表</w:t>
      </w:r>
    </w:p>
    <w:p>
      <w:pPr>
        <w:spacing w:line="60" w:lineRule="auto"/>
        <w:ind w:firstLine="1788" w:firstLineChars="596"/>
        <w:rPr>
          <w:rFonts w:asciiTheme="majorEastAsia" w:hAnsiTheme="majorEastAsia" w:eastAsiaTheme="majorEastAsia"/>
          <w:b/>
          <w:sz w:val="30"/>
          <w:szCs w:val="30"/>
        </w:rPr>
      </w:pPr>
      <w:r>
        <w:rPr>
          <w:rFonts w:hint="eastAsia" w:asciiTheme="majorEastAsia" w:hAnsiTheme="majorEastAsia" w:eastAsiaTheme="majorEastAsia"/>
          <w:b/>
          <w:sz w:val="30"/>
          <w:szCs w:val="30"/>
        </w:rPr>
        <w:t>组    别：                                          参赛单位：</w:t>
      </w:r>
    </w:p>
    <w:tbl>
      <w:tblPr>
        <w:tblStyle w:val="4"/>
        <w:tblpPr w:leftFromText="180" w:rightFromText="180" w:vertAnchor="text" w:horzAnchor="margin" w:tblpXSpec="center" w:tblpY="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260"/>
        <w:gridCol w:w="720"/>
        <w:gridCol w:w="720"/>
        <w:gridCol w:w="720"/>
        <w:gridCol w:w="1980"/>
        <w:gridCol w:w="1080"/>
        <w:gridCol w:w="21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08"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名次</w:t>
            </w:r>
          </w:p>
        </w:tc>
        <w:tc>
          <w:tcPr>
            <w:tcW w:w="1620"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鸽主姓名</w:t>
            </w:r>
          </w:p>
        </w:tc>
        <w:tc>
          <w:tcPr>
            <w:tcW w:w="1260"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赛鸽环号</w:t>
            </w:r>
          </w:p>
        </w:tc>
        <w:tc>
          <w:tcPr>
            <w:tcW w:w="720"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性别</w:t>
            </w:r>
          </w:p>
        </w:tc>
        <w:tc>
          <w:tcPr>
            <w:tcW w:w="720"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羽色</w:t>
            </w:r>
          </w:p>
        </w:tc>
        <w:tc>
          <w:tcPr>
            <w:tcW w:w="720"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眼砂</w:t>
            </w:r>
          </w:p>
        </w:tc>
        <w:tc>
          <w:tcPr>
            <w:tcW w:w="1980"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获奖总里程</w:t>
            </w:r>
          </w:p>
        </w:tc>
        <w:tc>
          <w:tcPr>
            <w:tcW w:w="1080" w:type="dxa"/>
            <w:vAlign w:val="center"/>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得分</w:t>
            </w:r>
          </w:p>
        </w:tc>
        <w:tc>
          <w:tcPr>
            <w:tcW w:w="2160"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组别比赛平均</w:t>
            </w:r>
            <w:r>
              <w:rPr>
                <w:rFonts w:asciiTheme="majorEastAsia" w:hAnsiTheme="majorEastAsia" w:eastAsiaTheme="majorEastAsia"/>
                <w:b/>
                <w:sz w:val="24"/>
              </w:rPr>
              <w:t>速度</w:t>
            </w:r>
          </w:p>
          <w:p>
            <w:pPr>
              <w:widowControl/>
              <w:spacing w:line="60" w:lineRule="auto"/>
              <w:ind w:firstLine="588" w:firstLineChars="245"/>
              <w:jc w:val="left"/>
              <w:rPr>
                <w:rFonts w:asciiTheme="majorEastAsia" w:hAnsiTheme="majorEastAsia" w:eastAsiaTheme="majorEastAsia"/>
                <w:b/>
                <w:sz w:val="24"/>
              </w:rPr>
            </w:pPr>
            <w:r>
              <w:rPr>
                <w:rFonts w:asciiTheme="majorEastAsia" w:hAnsiTheme="majorEastAsia" w:eastAsiaTheme="majorEastAsia"/>
                <w:b/>
                <w:sz w:val="24"/>
              </w:rPr>
              <w:t>(米/分)</w:t>
            </w:r>
          </w:p>
        </w:tc>
        <w:tc>
          <w:tcPr>
            <w:tcW w:w="1080" w:type="dxa"/>
          </w:tcPr>
          <w:p>
            <w:pPr>
              <w:spacing w:line="60" w:lineRule="auto"/>
              <w:jc w:val="center"/>
              <w:rPr>
                <w:rFonts w:asciiTheme="majorEastAsia" w:hAnsiTheme="majorEastAsia" w:eastAsiaTheme="majorEastAsia"/>
                <w:b/>
                <w:sz w:val="24"/>
              </w:rPr>
            </w:pPr>
          </w:p>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2</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3</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4</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5</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6</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7</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8</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9</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08" w:type="dxa"/>
          </w:tcPr>
          <w:p>
            <w:pPr>
              <w:spacing w:line="60" w:lineRule="auto"/>
              <w:jc w:val="center"/>
              <w:rPr>
                <w:rFonts w:asciiTheme="majorEastAsia" w:hAnsiTheme="majorEastAsia" w:eastAsiaTheme="majorEastAsia"/>
                <w:b/>
                <w:sz w:val="24"/>
              </w:rPr>
            </w:pPr>
            <w:r>
              <w:rPr>
                <w:rFonts w:hint="eastAsia" w:asciiTheme="majorEastAsia" w:hAnsiTheme="majorEastAsia" w:eastAsiaTheme="majorEastAsia"/>
                <w:b/>
                <w:sz w:val="24"/>
              </w:rPr>
              <w:t>10</w:t>
            </w:r>
          </w:p>
        </w:tc>
        <w:tc>
          <w:tcPr>
            <w:tcW w:w="1620" w:type="dxa"/>
          </w:tcPr>
          <w:p>
            <w:pPr>
              <w:spacing w:line="60" w:lineRule="auto"/>
              <w:rPr>
                <w:rFonts w:asciiTheme="majorEastAsia" w:hAnsiTheme="majorEastAsia" w:eastAsiaTheme="majorEastAsia"/>
                <w:b/>
                <w:sz w:val="24"/>
              </w:rPr>
            </w:pPr>
          </w:p>
        </w:tc>
        <w:tc>
          <w:tcPr>
            <w:tcW w:w="126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720" w:type="dxa"/>
          </w:tcPr>
          <w:p>
            <w:pPr>
              <w:spacing w:line="60" w:lineRule="auto"/>
              <w:rPr>
                <w:rFonts w:asciiTheme="majorEastAsia" w:hAnsiTheme="majorEastAsia" w:eastAsiaTheme="majorEastAsia"/>
                <w:b/>
                <w:sz w:val="24"/>
              </w:rPr>
            </w:pPr>
          </w:p>
        </w:tc>
        <w:tc>
          <w:tcPr>
            <w:tcW w:w="1980" w:type="dxa"/>
          </w:tcPr>
          <w:p>
            <w:pPr>
              <w:spacing w:line="60" w:lineRule="auto"/>
              <w:rPr>
                <w:rFonts w:asciiTheme="majorEastAsia" w:hAnsiTheme="majorEastAsia" w:eastAsiaTheme="majorEastAsia"/>
                <w:b/>
                <w:sz w:val="24"/>
              </w:rPr>
            </w:pPr>
          </w:p>
        </w:tc>
        <w:tc>
          <w:tcPr>
            <w:tcW w:w="1080" w:type="dxa"/>
          </w:tcPr>
          <w:p>
            <w:pPr>
              <w:spacing w:line="60" w:lineRule="auto"/>
              <w:rPr>
                <w:rFonts w:asciiTheme="majorEastAsia" w:hAnsiTheme="majorEastAsia" w:eastAsiaTheme="majorEastAsia"/>
                <w:b/>
                <w:sz w:val="24"/>
              </w:rPr>
            </w:pPr>
          </w:p>
        </w:tc>
        <w:tc>
          <w:tcPr>
            <w:tcW w:w="2160" w:type="dxa"/>
          </w:tcPr>
          <w:p>
            <w:pPr>
              <w:widowControl/>
              <w:spacing w:line="60" w:lineRule="auto"/>
              <w:jc w:val="left"/>
              <w:rPr>
                <w:rFonts w:asciiTheme="majorEastAsia" w:hAnsiTheme="majorEastAsia" w:eastAsiaTheme="majorEastAsia"/>
                <w:b/>
                <w:sz w:val="24"/>
              </w:rPr>
            </w:pPr>
          </w:p>
        </w:tc>
        <w:tc>
          <w:tcPr>
            <w:tcW w:w="1080" w:type="dxa"/>
          </w:tcPr>
          <w:p>
            <w:pPr>
              <w:widowControl/>
              <w:spacing w:line="60" w:lineRule="auto"/>
              <w:jc w:val="left"/>
              <w:rPr>
                <w:rFonts w:asciiTheme="majorEastAsia" w:hAnsiTheme="majorEastAsia" w:eastAsiaTheme="majorEastAsia"/>
                <w:b/>
                <w:sz w:val="24"/>
              </w:rPr>
            </w:pPr>
          </w:p>
        </w:tc>
      </w:tr>
    </w:tbl>
    <w:p>
      <w:pPr>
        <w:tabs>
          <w:tab w:val="left" w:pos="7560"/>
        </w:tabs>
        <w:spacing w:line="60" w:lineRule="auto"/>
        <w:rPr>
          <w:rFonts w:asciiTheme="majorEastAsia" w:hAnsiTheme="majorEastAsia" w:eastAsiaTheme="majorEastAsia"/>
          <w:b/>
          <w:sz w:val="30"/>
          <w:szCs w:val="30"/>
        </w:rPr>
      </w:pPr>
    </w:p>
    <w:p>
      <w:pPr>
        <w:spacing w:line="60" w:lineRule="auto"/>
        <w:rPr>
          <w:rFonts w:asciiTheme="majorEastAsia" w:hAnsiTheme="majorEastAsia" w:eastAsiaTheme="majorEastAsia"/>
          <w:b/>
          <w:sz w:val="30"/>
          <w:szCs w:val="30"/>
        </w:rPr>
      </w:pPr>
    </w:p>
    <w:p>
      <w:pPr>
        <w:spacing w:line="60" w:lineRule="auto"/>
        <w:rPr>
          <w:rFonts w:asciiTheme="majorEastAsia" w:hAnsiTheme="majorEastAsia" w:eastAsiaTheme="majorEastAsia"/>
          <w:b/>
          <w:sz w:val="30"/>
          <w:szCs w:val="30"/>
        </w:rPr>
      </w:pPr>
    </w:p>
    <w:p>
      <w:pPr>
        <w:spacing w:line="60" w:lineRule="auto"/>
        <w:ind w:firstLine="3640" w:firstLineChars="1300"/>
        <w:rPr>
          <w:rFonts w:asciiTheme="majorEastAsia" w:hAnsiTheme="majorEastAsia" w:eastAsiaTheme="majorEastAsia"/>
          <w:b/>
          <w:sz w:val="28"/>
          <w:szCs w:val="28"/>
        </w:rPr>
      </w:pPr>
    </w:p>
    <w:p>
      <w:pPr>
        <w:spacing w:line="60" w:lineRule="auto"/>
        <w:ind w:firstLine="3640" w:firstLineChars="1300"/>
        <w:rPr>
          <w:rFonts w:asciiTheme="majorEastAsia" w:hAnsiTheme="majorEastAsia" w:eastAsiaTheme="majorEastAsia"/>
          <w:b/>
          <w:sz w:val="28"/>
          <w:szCs w:val="28"/>
        </w:rPr>
      </w:pPr>
    </w:p>
    <w:p>
      <w:pPr>
        <w:spacing w:line="60" w:lineRule="auto"/>
        <w:ind w:firstLine="3640" w:firstLineChars="1300"/>
        <w:rPr>
          <w:rFonts w:asciiTheme="majorEastAsia" w:hAnsiTheme="majorEastAsia" w:eastAsiaTheme="majorEastAsia"/>
          <w:b/>
          <w:sz w:val="28"/>
          <w:szCs w:val="28"/>
        </w:rPr>
      </w:pPr>
    </w:p>
    <w:p>
      <w:pPr>
        <w:spacing w:line="60" w:lineRule="auto"/>
        <w:ind w:firstLine="3640" w:firstLineChars="1300"/>
        <w:rPr>
          <w:rFonts w:asciiTheme="majorEastAsia" w:hAnsiTheme="majorEastAsia" w:eastAsiaTheme="majorEastAsia"/>
          <w:b/>
          <w:sz w:val="28"/>
          <w:szCs w:val="28"/>
        </w:rPr>
      </w:pPr>
    </w:p>
    <w:p>
      <w:pPr>
        <w:spacing w:line="0" w:lineRule="atLeast"/>
        <w:ind w:firstLine="9382" w:firstLineChars="3351"/>
        <w:rPr>
          <w:rFonts w:asciiTheme="majorEastAsia" w:hAnsiTheme="majorEastAsia" w:eastAsiaTheme="majorEastAsia"/>
          <w:b/>
          <w:sz w:val="28"/>
          <w:szCs w:val="28"/>
        </w:rPr>
      </w:pPr>
    </w:p>
    <w:p>
      <w:pPr>
        <w:spacing w:line="0" w:lineRule="atLeast"/>
        <w:ind w:firstLine="9382" w:firstLineChars="3351"/>
        <w:rPr>
          <w:rFonts w:asciiTheme="majorEastAsia" w:hAnsiTheme="majorEastAsia" w:eastAsiaTheme="majorEastAsia"/>
          <w:b/>
          <w:sz w:val="28"/>
          <w:szCs w:val="28"/>
        </w:rPr>
      </w:pPr>
    </w:p>
    <w:p>
      <w:pPr>
        <w:spacing w:line="0" w:lineRule="atLeast"/>
        <w:ind w:left="9521" w:leftChars="4534" w:firstLine="4737" w:firstLineChars="1579"/>
        <w:rPr>
          <w:rFonts w:asciiTheme="majorEastAsia" w:hAnsiTheme="majorEastAsia" w:eastAsiaTheme="majorEastAsia"/>
          <w:b/>
          <w:sz w:val="30"/>
          <w:szCs w:val="30"/>
        </w:rPr>
      </w:pPr>
    </w:p>
    <w:p>
      <w:pPr>
        <w:spacing w:line="0" w:lineRule="atLeast"/>
        <w:rPr>
          <w:rFonts w:asciiTheme="majorEastAsia" w:hAnsiTheme="majorEastAsia" w:eastAsiaTheme="majorEastAsia"/>
          <w:b/>
          <w:sz w:val="30"/>
          <w:szCs w:val="30"/>
        </w:rPr>
      </w:pPr>
    </w:p>
    <w:p>
      <w:pPr>
        <w:spacing w:line="0" w:lineRule="atLeast"/>
        <w:rPr>
          <w:rFonts w:asciiTheme="majorEastAsia" w:hAnsiTheme="majorEastAsia" w:eastAsiaTheme="majorEastAsia"/>
          <w:b/>
          <w:sz w:val="30"/>
          <w:szCs w:val="30"/>
        </w:rPr>
      </w:pPr>
      <w:r>
        <w:rPr>
          <w:rFonts w:hint="eastAsia" w:asciiTheme="majorEastAsia" w:hAnsiTheme="majorEastAsia" w:eastAsiaTheme="majorEastAsia"/>
          <w:b/>
          <w:sz w:val="30"/>
          <w:szCs w:val="30"/>
        </w:rPr>
        <w:t xml:space="preserve">                                                  州、地级市协会签字（盖章）：</w:t>
      </w:r>
    </w:p>
    <w:p>
      <w:pPr>
        <w:spacing w:line="0" w:lineRule="atLeast"/>
        <w:ind w:firstLine="11538" w:firstLineChars="3846"/>
        <w:rPr>
          <w:rFonts w:asciiTheme="majorEastAsia" w:hAnsiTheme="majorEastAsia" w:eastAsiaTheme="majorEastAsia"/>
          <w:b/>
          <w:sz w:val="30"/>
          <w:szCs w:val="30"/>
        </w:rPr>
      </w:pPr>
    </w:p>
    <w:p>
      <w:pPr>
        <w:spacing w:line="0" w:lineRule="atLeast"/>
        <w:rPr>
          <w:rFonts w:asciiTheme="majorEastAsia" w:hAnsiTheme="majorEastAsia" w:eastAsiaTheme="majorEastAsia"/>
          <w:b/>
          <w:sz w:val="30"/>
          <w:szCs w:val="30"/>
        </w:rPr>
      </w:pPr>
      <w:r>
        <w:rPr>
          <w:rFonts w:hint="eastAsia" w:asciiTheme="majorEastAsia" w:hAnsiTheme="majorEastAsia" w:eastAsiaTheme="majorEastAsia"/>
          <w:b/>
          <w:sz w:val="30"/>
          <w:szCs w:val="30"/>
        </w:rPr>
        <w:t xml:space="preserve">                                                               年   月   日</w:t>
      </w:r>
    </w:p>
    <w:p>
      <w:pPr>
        <w:spacing w:line="600" w:lineRule="exact"/>
        <w:rPr>
          <w:rFonts w:asciiTheme="majorEastAsia" w:hAnsiTheme="majorEastAsia" w:eastAsiaTheme="majorEastAsia"/>
          <w:sz w:val="30"/>
          <w:szCs w:val="30"/>
        </w:rPr>
        <w:sectPr>
          <w:pgSz w:w="16838" w:h="11906" w:orient="landscape"/>
          <w:pgMar w:top="1134" w:right="1440" w:bottom="777" w:left="1440" w:header="851" w:footer="992" w:gutter="0"/>
          <w:cols w:space="720" w:num="1"/>
          <w:docGrid w:type="linesAndChars" w:linePitch="312" w:charSpace="0"/>
        </w:sectPr>
      </w:pPr>
    </w:p>
    <w:p>
      <w:pPr>
        <w:jc w:val="center"/>
        <w:rPr>
          <w:rFonts w:cs="仿宋_GB2312" w:asciiTheme="majorEastAsia" w:hAnsiTheme="majorEastAsia" w:eastAsiaTheme="majorEastAsia"/>
          <w:b/>
          <w:bCs/>
          <w:sz w:val="44"/>
          <w:szCs w:val="44"/>
        </w:rPr>
      </w:pPr>
      <w:r>
        <w:rPr>
          <w:rFonts w:hint="eastAsia" w:cs="仿宋_GB2312" w:asciiTheme="majorEastAsia" w:hAnsiTheme="majorEastAsia" w:eastAsiaTheme="majorEastAsia"/>
          <w:b/>
          <w:bCs/>
          <w:sz w:val="44"/>
          <w:szCs w:val="44"/>
        </w:rPr>
        <w:t>云南省信鸽比赛记录表</w:t>
      </w:r>
    </w:p>
    <w:p>
      <w:pPr>
        <w:jc w:val="center"/>
        <w:rPr>
          <w:rFonts w:cs="仿宋_GB2312" w:asciiTheme="majorEastAsia" w:hAnsiTheme="majorEastAsia" w:eastAsiaTheme="majorEastAsia"/>
          <w:b/>
          <w:bCs/>
          <w:sz w:val="44"/>
          <w:szCs w:val="44"/>
        </w:rPr>
      </w:pPr>
    </w:p>
    <w:tbl>
      <w:tblPr>
        <w:tblStyle w:val="5"/>
        <w:tblpPr w:leftFromText="180" w:rightFromText="180" w:vertAnchor="text" w:horzAnchor="page" w:tblpX="722" w:tblpY="6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920"/>
        <w:gridCol w:w="2565"/>
        <w:gridCol w:w="1605"/>
        <w:gridCol w:w="138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905" w:type="dxa"/>
            <w:vAlign w:val="center"/>
          </w:tcPr>
          <w:p>
            <w:pPr>
              <w:spacing w:line="360" w:lineRule="exact"/>
              <w:jc w:val="center"/>
              <w:rPr>
                <w:rFonts w:cs="仿宋_GB2312" w:asciiTheme="majorEastAsia" w:hAnsiTheme="majorEastAsia" w:eastAsiaTheme="majorEastAsia"/>
                <w:b/>
                <w:bCs/>
                <w:kern w:val="0"/>
                <w:sz w:val="28"/>
                <w:szCs w:val="28"/>
              </w:rPr>
            </w:pPr>
            <w:r>
              <w:rPr>
                <w:rFonts w:hint="eastAsia" w:cs="仿宋_GB2312" w:asciiTheme="majorEastAsia" w:hAnsiTheme="majorEastAsia" w:eastAsiaTheme="majorEastAsia"/>
                <w:b/>
                <w:bCs/>
                <w:kern w:val="0"/>
                <w:sz w:val="28"/>
                <w:szCs w:val="28"/>
              </w:rPr>
              <w:t>训放比赛站次</w:t>
            </w:r>
          </w:p>
        </w:tc>
        <w:tc>
          <w:tcPr>
            <w:tcW w:w="1920" w:type="dxa"/>
            <w:vAlign w:val="center"/>
          </w:tcPr>
          <w:p>
            <w:pPr>
              <w:jc w:val="center"/>
              <w:rPr>
                <w:rFonts w:cs="仿宋_GB2312" w:asciiTheme="majorEastAsia" w:hAnsiTheme="majorEastAsia" w:eastAsiaTheme="majorEastAsia"/>
                <w:b/>
                <w:bCs/>
                <w:kern w:val="0"/>
                <w:sz w:val="28"/>
                <w:szCs w:val="28"/>
              </w:rPr>
            </w:pPr>
            <w:r>
              <w:rPr>
                <w:rFonts w:hint="eastAsia" w:cs="仿宋_GB2312" w:asciiTheme="majorEastAsia" w:hAnsiTheme="majorEastAsia" w:eastAsiaTheme="majorEastAsia"/>
                <w:b/>
                <w:bCs/>
                <w:kern w:val="0"/>
                <w:sz w:val="28"/>
                <w:szCs w:val="28"/>
              </w:rPr>
              <w:t>训练比赛名称</w:t>
            </w:r>
          </w:p>
        </w:tc>
        <w:tc>
          <w:tcPr>
            <w:tcW w:w="2565" w:type="dxa"/>
            <w:vAlign w:val="center"/>
          </w:tcPr>
          <w:p>
            <w:pPr>
              <w:jc w:val="center"/>
              <w:rPr>
                <w:rFonts w:cs="仿宋_GB2312" w:asciiTheme="majorEastAsia" w:hAnsiTheme="majorEastAsia" w:eastAsiaTheme="majorEastAsia"/>
                <w:b/>
                <w:bCs/>
                <w:kern w:val="0"/>
                <w:sz w:val="28"/>
                <w:szCs w:val="28"/>
              </w:rPr>
            </w:pPr>
            <w:r>
              <w:rPr>
                <w:rFonts w:hint="eastAsia" w:cs="仿宋_GB2312" w:asciiTheme="majorEastAsia" w:hAnsiTheme="majorEastAsia" w:eastAsiaTheme="majorEastAsia"/>
                <w:b/>
                <w:bCs/>
                <w:kern w:val="0"/>
                <w:sz w:val="28"/>
                <w:szCs w:val="28"/>
              </w:rPr>
              <w:t>比赛日期</w:t>
            </w:r>
          </w:p>
        </w:tc>
        <w:tc>
          <w:tcPr>
            <w:tcW w:w="1605" w:type="dxa"/>
            <w:vAlign w:val="center"/>
          </w:tcPr>
          <w:p>
            <w:pPr>
              <w:jc w:val="center"/>
              <w:rPr>
                <w:rFonts w:cs="仿宋_GB2312" w:asciiTheme="majorEastAsia" w:hAnsiTheme="majorEastAsia" w:eastAsiaTheme="majorEastAsia"/>
                <w:b/>
                <w:bCs/>
                <w:kern w:val="0"/>
                <w:sz w:val="28"/>
                <w:szCs w:val="28"/>
              </w:rPr>
            </w:pPr>
            <w:r>
              <w:rPr>
                <w:rFonts w:hint="eastAsia" w:cs="仿宋_GB2312" w:asciiTheme="majorEastAsia" w:hAnsiTheme="majorEastAsia" w:eastAsiaTheme="majorEastAsia"/>
                <w:b/>
                <w:bCs/>
                <w:kern w:val="0"/>
                <w:sz w:val="28"/>
                <w:szCs w:val="28"/>
              </w:rPr>
              <w:t>公里数</w:t>
            </w:r>
          </w:p>
        </w:tc>
        <w:tc>
          <w:tcPr>
            <w:tcW w:w="1380" w:type="dxa"/>
            <w:vAlign w:val="center"/>
          </w:tcPr>
          <w:p>
            <w:pPr>
              <w:jc w:val="center"/>
              <w:rPr>
                <w:rFonts w:cs="仿宋_GB2312" w:asciiTheme="majorEastAsia" w:hAnsiTheme="majorEastAsia" w:eastAsiaTheme="majorEastAsia"/>
                <w:b/>
                <w:bCs/>
                <w:kern w:val="0"/>
                <w:sz w:val="28"/>
                <w:szCs w:val="28"/>
              </w:rPr>
            </w:pPr>
            <w:r>
              <w:rPr>
                <w:rFonts w:hint="eastAsia" w:cs="仿宋_GB2312" w:asciiTheme="majorEastAsia" w:hAnsiTheme="majorEastAsia" w:eastAsiaTheme="majorEastAsia"/>
                <w:b/>
                <w:bCs/>
                <w:kern w:val="0"/>
                <w:sz w:val="28"/>
                <w:szCs w:val="28"/>
              </w:rPr>
              <w:t>上笼羽数</w:t>
            </w:r>
          </w:p>
        </w:tc>
        <w:tc>
          <w:tcPr>
            <w:tcW w:w="1379" w:type="dxa"/>
            <w:vAlign w:val="center"/>
          </w:tcPr>
          <w:p>
            <w:pPr>
              <w:jc w:val="center"/>
              <w:rPr>
                <w:rFonts w:cs="仿宋_GB2312" w:asciiTheme="majorEastAsia" w:hAnsiTheme="majorEastAsia" w:eastAsiaTheme="majorEastAsia"/>
                <w:b/>
                <w:bCs/>
                <w:kern w:val="0"/>
                <w:sz w:val="28"/>
                <w:szCs w:val="28"/>
              </w:rPr>
            </w:pPr>
            <w:r>
              <w:rPr>
                <w:rFonts w:hint="eastAsia" w:cs="仿宋_GB2312" w:asciiTheme="majorEastAsia" w:hAnsiTheme="majorEastAsia" w:eastAsiaTheme="majorEastAsia"/>
                <w:b/>
                <w:bCs/>
                <w:kern w:val="0"/>
                <w:sz w:val="28"/>
                <w:szCs w:val="28"/>
              </w:rPr>
              <w:t>归巢羽数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wordWrap w:val="0"/>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vAlign w:val="center"/>
          </w:tcPr>
          <w:p>
            <w:pPr>
              <w:jc w:val="center"/>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第      站</w:t>
            </w:r>
          </w:p>
        </w:tc>
        <w:tc>
          <w:tcPr>
            <w:tcW w:w="1920" w:type="dxa"/>
            <w:vAlign w:val="center"/>
          </w:tcPr>
          <w:p>
            <w:pPr>
              <w:jc w:val="center"/>
              <w:rPr>
                <w:rFonts w:cs="仿宋_GB2312" w:asciiTheme="majorEastAsia" w:hAnsiTheme="majorEastAsia" w:eastAsiaTheme="majorEastAsia"/>
                <w:kern w:val="0"/>
                <w:sz w:val="28"/>
                <w:szCs w:val="28"/>
              </w:rPr>
            </w:pPr>
          </w:p>
        </w:tc>
        <w:tc>
          <w:tcPr>
            <w:tcW w:w="256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2023年   月   日</w:t>
            </w:r>
          </w:p>
        </w:tc>
        <w:tc>
          <w:tcPr>
            <w:tcW w:w="1605"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公里</w:t>
            </w:r>
          </w:p>
        </w:tc>
        <w:tc>
          <w:tcPr>
            <w:tcW w:w="1380"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c>
          <w:tcPr>
            <w:tcW w:w="1379" w:type="dxa"/>
            <w:vAlign w:val="center"/>
          </w:tcPr>
          <w:p>
            <w:pPr>
              <w:jc w:val="right"/>
              <w:rPr>
                <w:rFonts w:cs="仿宋_GB2312" w:asciiTheme="majorEastAsia" w:hAnsiTheme="majorEastAsia" w:eastAsiaTheme="majorEastAsia"/>
                <w:kern w:val="0"/>
                <w:sz w:val="28"/>
                <w:szCs w:val="28"/>
              </w:rPr>
            </w:pPr>
            <w:r>
              <w:rPr>
                <w:rFonts w:hint="eastAsia" w:cs="仿宋_GB2312" w:asciiTheme="majorEastAsia" w:hAnsiTheme="majorEastAsia" w:eastAsiaTheme="majorEastAsia"/>
                <w:kern w:val="0"/>
                <w:sz w:val="28"/>
                <w:szCs w:val="28"/>
              </w:rPr>
              <w:t>羽</w:t>
            </w:r>
          </w:p>
        </w:tc>
      </w:tr>
    </w:tbl>
    <w:p>
      <w:pPr>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办赛协会：</w:t>
      </w:r>
    </w:p>
    <w:p>
      <w:pPr>
        <w:ind w:firstLine="5180" w:firstLineChars="1850"/>
      </w:pPr>
      <w:r>
        <w:rPr>
          <w:rFonts w:hint="eastAsia" w:cs="仿宋_GB2312" w:asciiTheme="majorEastAsia" w:hAnsiTheme="majorEastAsia" w:eastAsiaTheme="majorEastAsia"/>
          <w:sz w:val="28"/>
          <w:szCs w:val="28"/>
        </w:rPr>
        <w:t>2023年     月     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DMyOTJkN2VjODFlODRiNzg5MzAxMzdlOTZjMGIifQ=="/>
  </w:docVars>
  <w:rsids>
    <w:rsidRoot w:val="4E9A6C9C"/>
    <w:rsid w:val="02C7081A"/>
    <w:rsid w:val="4E9A6C9C"/>
    <w:rsid w:val="51B3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rPr>
      <w:rFonts w:cs="Times New Roman"/>
    </w:rPr>
  </w:style>
  <w:style w:type="paragraph" w:customStyle="1" w:styleId="8">
    <w:name w:val="列出段落1"/>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2023-09-09T09:27:00Z</dcterms:created>
  <dc:creator>小老钧 </dc:creator>
  <cp:lastModifiedBy>小老钧 </cp:lastModifiedBy>
  <dcterms:modified xsi:type="dcterms:W3CDTF">2023-09-09T09:29:20Z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97E4E30FF7E34520BF54103C640519B8_13</vt:lpwstr>
  </property>
</Properties>
</file>